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Заполненный бизнес-план ручной автомойки в Шымкенте</w:t>
      </w:r>
    </w:p>
    <w:p>
      <w:pPr>
        <w:spacing w:after="120"/>
      </w:pPr>
      <w:r>
        <w:rPr>
          <w:rFonts w:ascii="Arial" w:hAnsi="Arial"/>
          <w:b w:val="0"/>
        </w:rPr>
        <w:t>Дата подготовки: 27.10.2026. Расчет для решения предпринимателя о запуске за собственные средства. Все суммы в тенге, параметры налогов и платежей 2026 года. Расчетные месяцы показывают последовательность работы; нормы последующих лет требуют обновления.</w:t>
      </w:r>
    </w:p>
    <w:p>
      <w:pPr>
        <w:spacing w:after="120"/>
      </w:pPr>
      <w:r>
        <w:rPr>
          <w:rFonts w:ascii="Arial" w:hAnsi="Arial"/>
          <w:b w:val="0"/>
        </w:rPr>
        <w:t>Закладываем новый проект на три поста с собственным финансированием 8 млн ₸. Название, ИИН и точный адрес не придуманы: это проект до выбора и обследования объекта. Архивное предложение используется как ценовой ориентир. Объем заказов и чеки выбраны для планирования, фактических продаж этого проекта еще нет.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Резюме проекта: три поста, 8 млн ₸ и собственное управление</w:t>
      </w:r>
    </w:p>
    <w:p>
      <w:pPr>
        <w:spacing w:after="120"/>
      </w:pPr>
      <w:r>
        <w:rPr>
          <w:rFonts w:ascii="Arial" w:hAnsi="Arial"/>
          <w:b/>
        </w:rPr>
        <w:t>Проект:</w:t>
      </w:r>
      <w:r>
        <w:rPr>
          <w:rFonts w:ascii="Arial" w:hAnsi="Arial"/>
          <w:b w:val="0"/>
        </w:rPr>
        <w:t xml:space="preserve"> ручная автомойка в арендованном помещении Шымкента. Закладываем три поста, дневную работу по 12 часов и 30 расчетных дней в месяце. Основная услуга – комплексная мойка кузова и уборка салона. Длинные химчистки, полировка и продажа товаров в базовую выручку не включены.</w:t>
      </w:r>
    </w:p>
    <w:p>
      <w:pPr>
        <w:spacing w:after="120"/>
      </w:pPr>
      <w:r>
        <w:rPr>
          <w:rFonts w:ascii="Arial" w:hAnsi="Arial"/>
          <w:b/>
        </w:rPr>
        <w:t>Организация работы:</w:t>
      </w:r>
      <w:r>
        <w:rPr>
          <w:rFonts w:ascii="Arial" w:hAnsi="Arial"/>
          <w:b w:val="0"/>
        </w:rPr>
        <w:t xml:space="preserve"> индивидуальный предприниматель (ИП), шесть работников и личное участие владельца. Он принимает автомобили, ведет кассу, закупает материалы, составляет график и контролирует результат. Отдельный управляющий в штат не заложен. При передаче этих функций наемному человеку его стоимость появится в расходах.</w:t>
      </w:r>
    </w:p>
    <w:p>
      <w:pPr>
        <w:spacing w:after="120"/>
      </w:pPr>
      <w:r>
        <w:rPr>
          <w:rFonts w:ascii="Arial" w:hAnsi="Arial"/>
          <w:b/>
        </w:rPr>
        <w:t>Финансирование:</w:t>
      </w:r>
      <w:r>
        <w:rPr>
          <w:rFonts w:ascii="Arial" w:hAnsi="Arial"/>
          <w:b w:val="0"/>
        </w:rPr>
        <w:t xml:space="preserve"> 8 000 000 ₸ собственных денег. Из них 6 000 000 ₸ оплачиваются до открытия, включая депозит, начальный запас материалов и запас стартовой сметы. На счете остается 2 000 000 ₸ для разгона. Заемные деньги и субсидия в расчете отсутствуют.</w:t>
      </w:r>
    </w:p>
    <w:p>
      <w:pPr>
        <w:spacing w:after="120"/>
      </w:pPr>
      <w:r>
        <w:rPr>
          <w:rFonts w:ascii="Arial" w:hAnsi="Arial"/>
          <w:b/>
        </w:rPr>
        <w:t>Рабочий результат:</w:t>
      </w:r>
      <w:r>
        <w:rPr>
          <w:rFonts w:ascii="Arial" w:hAnsi="Arial"/>
          <w:b w:val="0"/>
        </w:rPr>
        <w:t xml:space="preserve"> 900 машин в месяц, 3 960 000 ₸ выручки и 647 505 ₸ владельцу после заложенных расходов. Порог – 25 машин в день. Консервативный возврат всех 8 млн ₸ из операционного потока с разгоном – 17 месяцев; оборотный резерв после восстановления держим в бизнесе.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Услуги и рынок: как получены чеки 4 000 и 5 000 ₸</w:t>
      </w:r>
    </w:p>
    <w:p>
      <w:pPr>
        <w:spacing w:after="120"/>
      </w:pPr>
      <w:r>
        <w:rPr>
          <w:rFonts w:ascii="Arial" w:hAnsi="Arial"/>
          <w:b w:val="0"/>
        </w:rPr>
        <w:t>В рекламных карточках автомоек Шымкента опубликована комплексная мойка от 4 000 ₸. Такой ориентир есть у Dacar на Дулати, 73а и RM car wash на Орынбаева, 55 в каталоге 2ГИС (https://2gis.kz/shymkent/search/Работа%20мойка%20шымкет/page/6). Это стартовая опубликованная цена, а стоимость конкретного автомобиля определяется прайсом точки.</w:t>
      </w:r>
    </w:p>
    <w:p>
      <w:pPr>
        <w:spacing w:after="120"/>
      </w:pPr>
      <w:r>
        <w:rPr>
          <w:rFonts w:ascii="Arial" w:hAnsi="Arial"/>
          <w:b w:val="0"/>
        </w:rPr>
        <w:t>Для будущего проекта закладываем два расчетных чека: 4 000 ₸ для легковой машины и 5 000 ₸ для крупного автомобиля. Разницу объясняет объем кузова и салона. Это выбранные чеки нашего прайса на основе местного ориентира, а не утверждение, что названные мойки продают весь набор услуг по этим двум ценам.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Группа заказов, закладываем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Машин в день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Чек,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 за 30 дней, 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Легковые автомобили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2 160 000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Крупные автомобили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1 800 000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Всего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Средний 4 400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3 960 000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Раздел рынка в заполненном плане содержит и проверку адреса. До аренды закладываем наблюдение за въездом в течение семи дней: будни и выходные, утро и вечер. В журнале фиксируют свободные посты ближайших конкурентов, ожидание и фактический состав услуги. Семь дней – выбранный срок исследования проекта, а не норма закона.</w:t>
      </w:r>
    </w:p>
    <w:p>
      <w:pPr>
        <w:spacing w:after="120"/>
      </w:pPr>
      <w:r>
        <w:rPr>
          <w:rFonts w:ascii="Arial" w:hAnsi="Arial"/>
          <w:b w:val="0"/>
        </w:rPr>
        <w:t>Поток машин на дороге переводят в достижимые заезды. Проезжающий автомобиль может не иметь удобного поворота, а водитель – времени ждать. Для нашего плана нужно 30 оплаченных заездов за день. Сравнение рекламы, наблюдений и повторных посещений должно объяснить, каким образом точка соберет эти заказы.</w:t>
      </w:r>
    </w:p>
    <w:p>
      <w:pPr>
        <w:spacing w:after="120"/>
      </w:pPr>
      <w:r>
        <w:rPr>
          <w:rFonts w:ascii="Arial" w:hAnsi="Arial"/>
          <w:b w:val="0"/>
        </w:rPr>
        <w:t>В маркетинговом разделе закладываем 50 000 ₸ в месяц. В бюджет входят оформление карточек на картах, фотографии результата и местное продвижение. В кассовом учете отмечают источник первого визита и дату повторного. Эти данные покажут, сколько заказов дает расход на привлечение и насколько быстро возвращается клиент.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Производственный план: хватит ли трех постов</w:t>
      </w:r>
    </w:p>
    <w:p>
      <w:pPr>
        <w:spacing w:after="120"/>
      </w:pPr>
      <w:r>
        <w:rPr>
          <w:rFonts w:ascii="Arial" w:hAnsi="Arial"/>
          <w:b w:val="0"/>
        </w:rPr>
        <w:t xml:space="preserve">Закладываем 45 минут занятия поста для легкового автомобиля и 60 минут для крупного. В эти интервалы включаем завершение уборки и освобождение места. Рабочий набор занимает 18 × 0,75 + 12 × 1 = </w:t>
      </w:r>
      <w:r>
        <w:rPr>
          <w:rFonts w:ascii="Arial" w:hAnsi="Arial"/>
          <w:b/>
        </w:rPr>
        <w:t>25,5 посто-часа в день</w:t>
      </w:r>
      <w:r>
        <w:rPr>
          <w:rFonts w:ascii="Arial" w:hAnsi="Arial"/>
          <w:b w:val="0"/>
        </w:rPr>
        <w:t>. Три поста по 12 часов дают 36 доступных посто-часов.</w:t>
      </w:r>
    </w:p>
    <w:p>
      <w:pPr>
        <w:spacing w:after="120"/>
      </w:pPr>
      <w:r>
        <w:rPr>
          <w:rFonts w:ascii="Arial" w:hAnsi="Arial"/>
          <w:b w:val="0"/>
        </w:rPr>
        <w:t>Средняя занятость получается 70,83%. Оставшееся время приходится на паузы между заездами, уборку, подготовку оборудования и неравномерный спрос. Расчет проверяет средний день; отдельно составляют расписание пиковых часов. Свободное место утром не поможет принять очередь, которая приехала одновременно вечером.</w:t>
      </w:r>
    </w:p>
    <w:p>
      <w:pPr>
        <w:spacing w:after="120"/>
      </w:pPr>
      <w:r>
        <w:rPr>
          <w:rFonts w:ascii="Arial" w:hAnsi="Arial"/>
          <w:b w:val="0"/>
        </w:rPr>
        <w:t>Пост и работник – разные ограничения. Шесть сотрудников распределяются по графику и потоку, владелец ведет приемку и подмены. В штатном плане нельзя одновременно считать всех шестерых работающими ежедневно по 12 часов и платить только за обычное штатное место. Расписание связывают с оплачиваемым рабочим временем.</w:t>
      </w:r>
    </w:p>
    <w:p>
      <w:pPr>
        <w:spacing w:after="120"/>
      </w:pPr>
      <w:r>
        <w:rPr>
          <w:rFonts w:ascii="Arial" w:hAnsi="Arial"/>
          <w:b w:val="0"/>
        </w:rPr>
        <w:t>Для помещения используем ценовой ориентир мойки на три бокса, 133 м² (https://krisha.kz/a/show/669638741) за 300 000 ₸ в месяц плюс коммунальные. Карточка находится в архиве. Для нового договора понадобится актуальное предложение; в примере сохраняем опубликованную цену и отдельно проверяем последствия ее увеличения.</w:t>
      </w:r>
    </w:p>
    <w:p>
      <w:pPr>
        <w:spacing w:after="120"/>
      </w:pPr>
      <w:r>
        <w:rPr>
          <w:rFonts w:ascii="Arial" w:hAnsi="Arial"/>
          <w:b w:val="0"/>
        </w:rPr>
        <w:t>Новое оборудование в нашей смете относится к собственному формату оснащения. Если арендодатель передает исправные аппараты, пылесосы и прочую технику, их исключают из новых покупок. В акте приема фиксируют комплект и состояние, а в договоре – ответственность за обслуживание и замену.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Помещение и стоки: что проверить до ремонта</w:t>
      </w:r>
    </w:p>
    <w:p>
      <w:pPr>
        <w:spacing w:after="120"/>
      </w:pPr>
      <w:r>
        <w:rPr>
          <w:rFonts w:ascii="Arial" w:hAnsi="Arial"/>
          <w:b w:val="0"/>
        </w:rPr>
        <w:t>В выбранном формате уже есть инженерные системы под мойку. Одна строка «канализация» в объявлении не описывает состав и состояние очистки. До депозита запросите схему водоотведения, документы на подключение, условия приема производственных стоков и обслуживание оборудования. Расходы на устранение выявленных дефектов попадут в стартовую смету.</w:t>
      </w:r>
    </w:p>
    <w:p>
      <w:pPr>
        <w:spacing w:after="120"/>
      </w:pPr>
      <w:r>
        <w:rPr>
          <w:rFonts w:ascii="Arial" w:hAnsi="Arial"/>
          <w:b w:val="0"/>
        </w:rPr>
        <w:t>По Правилам приема сточных вод, приказ №436 от 15 октября 2025 года (https://old.adilet.zan.kz/rus/docs/V2500037153), воды после использования на автомойках относятся к производственным. Для проекта это означает отдельную инженерную проверку пути стока. Условия подключения, очистки и обслуживания связывают с выбранным объектом и договором поставщика услуг.</w:t>
      </w:r>
    </w:p>
    <w:p>
      <w:pPr>
        <w:spacing w:after="120"/>
      </w:pPr>
      <w:r>
        <w:rPr>
          <w:rFonts w:ascii="Arial" w:hAnsi="Arial"/>
          <w:b w:val="0"/>
        </w:rPr>
        <w:t>На приведение существующей системы воды и очистки в рабочее состояние закладываем 600 000 ₸. Это бюджет подготовки арендного объекта, в котором такие системы уже предусмотрены. Если обследование потребует новых очистных сооружений или внешних сетей, сначала меняют комплект работ и смету, затем заново считают потребность в капитале.</w:t>
      </w:r>
    </w:p>
    <w:p>
      <w:pPr>
        <w:spacing w:after="120"/>
      </w:pPr>
      <w:r>
        <w:rPr>
          <w:rFonts w:ascii="Arial" w:hAnsi="Arial"/>
          <w:b w:val="0"/>
        </w:rPr>
        <w:t>В производственном плане укажите, где принимают и выдают автомобиль, как люди обходят мокрую зону и где находятся расходники. Если сушка и уборка салона занимают тот же пост, они уже входят в выбранные 45 и 60 минут. Переносить их за пределы времени услуги ради большей пропускной способности нельзя.</w:t>
      </w:r>
    </w:p>
    <w:p>
      <w:pPr>
        <w:spacing w:after="120"/>
      </w:pPr>
      <w:r>
        <w:rPr>
          <w:rFonts w:ascii="Arial" w:hAnsi="Arial"/>
          <w:b w:val="0"/>
        </w:rPr>
        <w:t>:::совет</w:t>
      </w:r>
    </w:p>
    <w:p>
      <w:pPr>
        <w:spacing w:after="120"/>
      </w:pPr>
      <w:r>
        <w:rPr>
          <w:rFonts w:ascii="Arial" w:hAnsi="Arial"/>
          <w:b w:val="0"/>
        </w:rPr>
        <w:t>Подготовьте акт обследования до ремонта и полного найма. В нашей модели один месяц без выручки при сохранении постоянных затрат требует 2 639 675 ₸. Оборотного резерва 2 млн ₸ не хватит на такой простой: разница составляет 639 675 ₸.</w:t>
      </w:r>
    </w:p>
    <w:p>
      <w:pPr>
        <w:spacing w:after="120"/>
      </w:pPr>
      <w:r>
        <w:rPr>
          <w:rFonts w:ascii="Arial" w:hAnsi="Arial"/>
          <w:b w:val="0"/>
        </w:rPr>
        <w:t>:::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Инвестиционная смета: на что уходят 8 млн ₸</w:t>
      </w:r>
    </w:p>
    <w:p>
      <w:pPr>
        <w:spacing w:after="120"/>
      </w:pPr>
      <w:r>
        <w:rPr>
          <w:rFonts w:ascii="Arial" w:hAnsi="Arial"/>
          <w:b w:val="0"/>
        </w:rPr>
        <w:t>В открытой карточке поставщика HD 6/15-4 M Classic (https://karchercenter.kz/product/hd-6-15-4-m-classic/) стоит 565 990 ₸. Три аппарата – 1 697 970 ₸. Пылесос NT 30/1 Me Classic (https://tssp.kz/product/pylesos-karcher-nt-30-1-me-classic-1-428-568-0) стоит 139 990 ₸, три – 419 970 ₸. Цены проверены 27 октября 2026 года, доставка учтена отдельным бюджетом.</w:t>
      </w:r>
    </w:p>
    <w:p>
      <w:pPr>
        <w:spacing w:after="120"/>
      </w:pPr>
      <w:r>
        <w:rPr>
          <w:rFonts w:ascii="Arial" w:hAnsi="Arial"/>
          <w:b w:val="0"/>
        </w:rPr>
        <w:t>Остальные суммы закладываем как лимиты подготовки до получения подрядных предложений. У каждого лимита есть предмет: электрические линии, ремонт, шланги, вода, монтаж. После осмотра объекта эти строки заменяют конкретными счетами. Срок поставки техники включают в календарь открытия, вместе с датой начала аренды.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Стартовая 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Бюджет,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Три аппарата высокого давления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1 697 970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3 × 565 990, поставщик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Три пылесоса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419 970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 × 139 990, поставщик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Пена, компрессор, шланги и инструмент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Подготовка существующей воды и очистки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Ремонт, свет и электрические линии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Зона клиента, учет и видеоконтроль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Депозит аренды за два месяца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условие договора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Начальная химия и расходный запас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Доставка, монтаж и документы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Запас стартовой сметы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382 060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лимит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Оборотный резерв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Деньги на разгон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Всего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8 000 000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Собственные деньги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До открытия используется 6 000 000 ₸, в том числе запас стартовой сметы. Оборотные 2 000 000 ₸ остаются доступными для работы. В календаре ниже считаем запас до открытия использованным полностью. Если его удастся сэкономить, свободных денег на старте окажется больше; такую экономию фиксируют после выполнения работ.</w:t>
      </w:r>
    </w:p>
    <w:p>
      <w:pPr>
        <w:spacing w:after="120"/>
      </w:pPr>
      <w:r>
        <w:rPr>
          <w:rFonts w:ascii="Arial" w:hAnsi="Arial"/>
          <w:b w:val="0"/>
        </w:rPr>
        <w:t>Депозит 600 000 ₸ и материал на 200 000 ₸ уменьшают стартовые деньги, но их смысл отличается от расхода месяца. Депозит связан договором, запас будет использоваться в услуге. Бизнес-план должен показать и потребность в деньгах на дату открытия, и расходы работающей мойки.</w:t>
      </w:r>
    </w:p>
    <w:p>
      <w:pPr>
        <w:spacing w:after="120"/>
      </w:pPr>
      <w:r>
        <w:rPr>
          <w:rFonts w:ascii="Arial" w:hAnsi="Arial"/>
          <w:b w:val="0"/>
        </w:rPr>
        <w:t>В расчетах запуска мы проверяем, чтобы резерв не стоял одновременно в двух местах. Если 2 млн ₸ уже включены в общие 8 млн ₸, добавлять их еще раз к источникам нельзя. Если ремонт оплатили из этого резерва, в календаре начала работы должна остаться фактическая меньшая сумма.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Организационный план и налоги 2026 года</w:t>
      </w:r>
    </w:p>
    <w:p>
      <w:pPr>
        <w:spacing w:after="120"/>
      </w:pPr>
      <w:r>
        <w:rPr>
          <w:rFonts w:ascii="Arial" w:hAnsi="Arial"/>
          <w:b w:val="0"/>
        </w:rPr>
        <w:t xml:space="preserve">Закладываем шесть штатных мест с начисленным окладом 300 000 ₸. По расчету из базы компании полная стоимость одного места с начислениями работодателя – 333 000 ₸, шести – </w:t>
      </w:r>
      <w:r>
        <w:rPr>
          <w:rFonts w:ascii="Arial" w:hAnsi="Arial"/>
          <w:b/>
        </w:rPr>
        <w:t>1 998 000 ₸</w:t>
      </w:r>
      <w:r>
        <w:rPr>
          <w:rFonts w:ascii="Arial" w:hAnsi="Arial"/>
          <w:b w:val="0"/>
        </w:rPr>
        <w:t>. Размер оклада выбран для модели. Это не утверждение о средней зарплате мойщиков Шымкента.</w:t>
      </w:r>
    </w:p>
    <w:p>
      <w:pPr>
        <w:spacing w:after="120"/>
      </w:pPr>
      <w:r>
        <w:rPr>
          <w:rFonts w:ascii="Arial" w:hAnsi="Arial"/>
          <w:b w:val="0"/>
        </w:rPr>
        <w:t>Владелец управляет точкой лично. Если требуется наемный администратор на таком же расчетном окладе, месячный бюджет увеличится на 333 000 ₸. Остаток владельцу снизится с 647 505 до 314 505 ₸. Поэтому фраза «бизнес работает без моего участия» должна иметь отдельную строку оплаты управления.</w:t>
      </w:r>
    </w:p>
    <w:p>
      <w:pPr>
        <w:spacing w:after="120"/>
      </w:pPr>
      <w:r>
        <w:rPr>
          <w:rFonts w:ascii="Arial" w:hAnsi="Arial"/>
          <w:b w:val="0"/>
        </w:rPr>
        <w:t>Для примера выбран ИП на упрощенной декларации при соблюдении условий режима. В Шымкенте маслихат установил 2% (https://www.gov.kz/org/shymkent-maslihat/documents/details/933484?lang=ru) с 1 января 2026 года. Налог считают с дохода; собственные социальные платежи и персонал оплачивают отдельно. На себя включено 21 675 ₸ при базе 85 000 ₸ и без освобождений.</w:t>
      </w:r>
    </w:p>
    <w:p>
      <w:pPr>
        <w:spacing w:after="120"/>
      </w:pPr>
      <w:r>
        <w:rPr>
          <w:rFonts w:ascii="Arial" w:hAnsi="Arial"/>
          <w:b w:val="0"/>
        </w:rPr>
        <w:t>Что меняет 2026 год: ставку города берут из решения маслихата, деятельность проверяют по действующим условиям режима. Для клиентов на общем режиме учитывают ограничение вычетов по покупкам у упрощенца. Поэтому оптовый договор на обслуживание корпоративного автопарка обсуждают с бухгалтерией заказчика до включения его в продажи.</w:t>
      </w:r>
    </w:p>
    <w:p>
      <w:pPr>
        <w:spacing w:after="120"/>
      </w:pPr>
      <w:r>
        <w:rPr>
          <w:rFonts w:ascii="Arial" w:hAnsi="Arial"/>
          <w:b w:val="0"/>
        </w:rPr>
        <w:t>Условия режима описаны в разъяснении КГД (https://www.gov.kz/org/kgd-vko/press/article/details/219504?lang=ru). Регистрация и выбор статуса разобраны в статье об открытии ИП в Казахстане (/statya-kak-otkryt-ip-kazakhstan-2026.html). Наш горизонт из расчетных месяцев использует параметры 2026 года; при календарном переносе на следующие годы платежи обновляют.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Рабочий месяц: 3 960 000 ₸ выручки и 647 505 ₸ владельцу</w:t>
      </w:r>
    </w:p>
    <w:p>
      <w:pPr>
        <w:spacing w:after="120"/>
      </w:pPr>
      <w:r>
        <w:rPr>
          <w:rFonts w:ascii="Arial" w:hAnsi="Arial"/>
          <w:b w:val="0"/>
        </w:rPr>
        <w:t>На химию и расходники закладываем 440 ₸ на автомобиль: при 900 заказах это 396 000 ₸. В базовом месяце сумма равна 10% выручки. При снижении цены услуги расход на машину сохраняется. Поэтому при ценовой скидке нельзя одновременно уменьшать химию на тот же процент без изменения технологии.</w:t>
      </w:r>
    </w:p>
    <w:p>
      <w:pPr>
        <w:spacing w:after="120"/>
      </w:pPr>
      <w:r>
        <w:rPr>
          <w:rFonts w:ascii="Arial" w:hAnsi="Arial"/>
          <w:b w:val="0"/>
        </w:rPr>
        <w:t>Коммунальный бюджет – 240 000 ₸. Внутри закладываем 80 000 ₸ базовых затрат и 160 000 ₸ потребления, связанного с количеством машин. Это выбранный бюджет, а не опубликованный тариф за воду или электроэнергию. В своем плане его заменяют счетами, расчетом потребления и условиями объекта.</w:t>
      </w:r>
    </w:p>
    <w:p>
      <w:pPr>
        <w:spacing w:after="120"/>
      </w:pPr>
      <w:r>
        <w:rPr>
          <w:rFonts w:ascii="Arial" w:hAnsi="Arial"/>
          <w:b w:val="0"/>
        </w:rPr>
        <w:t>Для сопоставимого расчета приема оплаты закладываем весь оборот через Kaspi QR по тарифу 0,95% (https://guide.kaspi.kz/partner/ru/pos/conditions/q3567). Другие способы оплаты меняют комиссию. Налог 2% резервируем каждый месяц; перечисление по отчетному периоду идет по налоговому календарю.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 при 900 заказах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3 960 000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18 × 4 000 + 12 × 5 000, за 30 дней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Шесть работников с начислениями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1 998 000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6 × 333 000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Опубликованный аналог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Химия и расходники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396 000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440 × 900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Вода, энергия и отопление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240 000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Обслуживание стоков и осадка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Сервис оборудования и мелкий ремонт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Продвижение и учет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50 000 + 30 000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Прием оплаты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37 620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0,95%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с дохода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79 200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2%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 за себя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Выбранная база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 в месяц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647 505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После расходов 3 312 495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Этот остаток включает деньги за личное управление и за вложенный капитал. Кредитных платежей и зарплаты самому владельцу здесь нет. Перед изъятием денег проверяют уже зарезервированный налог и ближайшие закупки. Начальный запас материалов в модели поддерживается закупками, поэтому расход не исчезает после открытия.</w:t>
      </w:r>
    </w:p>
    <w:p>
      <w:pPr>
        <w:spacing w:after="120"/>
      </w:pPr>
      <w:r>
        <w:rPr>
          <w:rFonts w:ascii="Arial" w:hAnsi="Arial"/>
          <w:b w:val="0"/>
        </w:rPr>
        <w:t>При работе с отсрочкой оплаты к расчету добавляют долг клиентов. Мойка может выполнить услугу и начислить выручку, но получить деньги позже. В базовом примере клиент оплачивает заказ сразу. Именно это допущение связывает продажи с поступлениями в календаре разгона.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Финансовый план: почему порог равен 25 машинам в день</w:t>
      </w:r>
    </w:p>
    <w:p>
      <w:pPr>
        <w:spacing w:after="120"/>
      </w:pPr>
      <w:r>
        <w:rPr>
          <w:rFonts w:ascii="Arial" w:hAnsi="Arial"/>
          <w:b w:val="0"/>
        </w:rPr>
        <w:t>Постоянная часть бюджета – 2 639 675 ₸ в месяц. В нее входят штат, аренда, базовые коммунальные 80 000 ₸, обслуживание стоков, сервис, продвижение, учет и платежи ИП. Химия, объемная часть коммунальных, банк и налог меняются с числом заказов.</w:t>
      </w:r>
    </w:p>
    <w:p>
      <w:pPr>
        <w:spacing w:after="120"/>
      </w:pPr>
      <w:r>
        <w:rPr>
          <w:rFonts w:ascii="Arial" w:hAnsi="Arial"/>
          <w:b w:val="0"/>
        </w:rPr>
        <w:t xml:space="preserve">Из среднего чека 4 400 ₸ после переменных расходов остается около 3 652 ₸ для покрытия постоянных затрат. Делим 2 639 675 ₸ на этот вклад и на 30 дней. Получаем чуть больше 24 машин в день, поэтому рабочая граница после округления вверх – </w:t>
      </w:r>
      <w:r>
        <w:rPr>
          <w:rFonts w:ascii="Arial" w:hAnsi="Arial"/>
          <w:b/>
        </w:rPr>
        <w:t>25 машин</w:t>
      </w:r>
      <w:r>
        <w:rPr>
          <w:rFonts w:ascii="Arial" w:hAnsi="Arial"/>
          <w:b w:val="0"/>
        </w:rP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Заказов в день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 за месяц,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Владельцу после расходов,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Вывод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24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3 168 000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−9 931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Бюджет еще не покрыт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3 300 000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99 642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Порог пройден, запас мал</w:t>
            </w:r>
          </w:p>
        </w:tc>
      </w:tr>
      <w:tr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3 960 000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647 505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рабочий месяц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Порог помогает проверить цену и загрузку до инвестиций. Достичь 25 машин недостаточно для того дохода, который указан в резюме: он рассчитан на 30. Если при наблюдении за адресом вы видите устойчивый поток только на уровне границы, меняйте аренду, комплект услуг или масштаб запуска.</w:t>
      </w:r>
    </w:p>
    <w:p>
      <w:pPr>
        <w:spacing w:after="120"/>
      </w:pPr>
      <w:r>
        <w:rPr>
          <w:rFonts w:ascii="Arial" w:hAnsi="Arial"/>
          <w:b w:val="0"/>
        </w:rPr>
        <w:t>При проверке модели мы просим показать два соседних значения около нуля. Они быстро обнаруживают округление в удобную сторону. В этом примере 24 машины оставляют минус, а 25 уже покрывают бюджет. Та же проверка нужна после изменения прайса или структуры автомобилей.</w:t>
      </w:r>
    </w:p>
    <w:p>
      <w:pPr>
        <w:spacing w:after="120"/>
      </w:pPr>
      <w:r>
        <w:rPr>
          <w:rFonts w:ascii="Arial" w:hAnsi="Arial"/>
          <w:b w:val="0"/>
        </w:rPr>
        <w:t>:::пример Цена скидки</w:t>
      </w:r>
    </w:p>
    <w:p>
      <w:pPr>
        <w:spacing w:after="120"/>
      </w:pPr>
      <w:r>
        <w:rPr>
          <w:rFonts w:ascii="Arial" w:hAnsi="Arial"/>
          <w:b w:val="0"/>
        </w:rPr>
        <w:t>При снижении чеков на 10% и прежних 900 заказах выручка падает до 3 564 000 ₸.</w:t>
      </w:r>
    </w:p>
    <w:p>
      <w:pPr>
        <w:spacing w:after="120"/>
      </w:pPr>
      <w:r>
        <w:rPr>
          <w:rFonts w:ascii="Arial" w:hAnsi="Arial"/>
          <w:b w:val="0"/>
        </w:rPr>
        <w:t>Химия и коммунальные на машину остаются прежними.</w:t>
      </w:r>
    </w:p>
    <w:p>
      <w:pPr>
        <w:spacing w:after="120"/>
      </w:pPr>
      <w:r>
        <w:rPr>
          <w:rFonts w:ascii="Arial" w:hAnsi="Arial"/>
          <w:b w:val="0"/>
        </w:rPr>
        <w:t>Банк и налог уменьшаются вместе с поступлениями.</w:t>
      </w:r>
    </w:p>
    <w:p>
      <w:pPr>
        <w:spacing w:after="120"/>
      </w:pPr>
      <w:r>
        <w:rPr>
          <w:rFonts w:ascii="Arial" w:hAnsi="Arial"/>
          <w:b w:val="0"/>
        </w:rPr>
        <w:t>Владельцу остается 263 187 ₸ вместо 647 505 ₸.</w:t>
      </w:r>
    </w:p>
    <w:p>
      <w:pPr>
        <w:spacing w:after="120"/>
      </w:pPr>
      <w:r>
        <w:rPr>
          <w:rFonts w:ascii="Arial" w:hAnsi="Arial"/>
          <w:b w:val="0"/>
        </w:rPr>
        <w:t>:::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Движение денег: как резерв переживает первые месяцы</w:t>
      </w:r>
    </w:p>
    <w:p>
      <w:pPr>
        <w:spacing w:after="120"/>
      </w:pPr>
      <w:r>
        <w:rPr>
          <w:rFonts w:ascii="Arial" w:hAnsi="Arial"/>
          <w:b w:val="0"/>
        </w:rPr>
        <w:t>На начало работы оставляем 2 000 000 ₸ свободного резерва. Закладываем разгон: 15 машин в день в первый месяц, 21 во второй, 27 в третий и 30 с четвертого. Такая последовательность описывает выбранный план набора клиентов. Для своего адреса ее заменяют результатами проверки потока и планом привлечения.</w:t>
      </w:r>
    </w:p>
    <w:p>
      <w:pPr>
        <w:spacing w:after="120"/>
      </w:pPr>
      <w:r>
        <w:rPr>
          <w:rFonts w:ascii="Arial" w:hAnsi="Arial"/>
          <w:b w:val="0"/>
        </w:rPr>
        <w:t>Все постоянные расходы начинают действовать с первого месяца. Переменные уменьшаются с количеством заказов. При одинаковом составе услуг и среднем чеке денежный результат первого месяца – минус 996 085 ₸, второго – минус 338 649 ₸. Первые поступления уже есть, но их еще мало для полного бюджета.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Расчетный месяц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Машин в день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Свободный поток,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Свободные деньги на конец, ₸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1 980 000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−996 085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1 003 915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2 772 000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−338 649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665 266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3 564 000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318 787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984 053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3 960 000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647 505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1 631 558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3 960 000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647 505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2 279 063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3 960 000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647 505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2 926 568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7–12, каждый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3 960 000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647 505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6 811 598 на конец 12-го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Здесь показаны свободные деньги после ежемесячного резервирования налога. Банковский остаток до полугодового перечисления налога будет включать еще и отложенную на него сумму. Для управленческого решения эти деньги уже заняты. Поэтому в качестве доступного владельцу остатка используем число из таблицы.</w:t>
      </w:r>
    </w:p>
    <w:p>
      <w:pPr>
        <w:spacing w:after="120"/>
      </w:pPr>
      <w:r>
        <w:rPr>
          <w:rFonts w:ascii="Arial" w:hAnsi="Arial"/>
          <w:b w:val="0"/>
        </w:rPr>
        <w:t>Минимум свободных денег приходится на конец второго месяца – 665 266 ₸. Личное изъятие этой суммы в начале работы обнулит запас следующего периода. В плане заранее зафиксируйте порядок выплат владельцу и минимальный остаток. До восстановления резерва прибыльный месяц сначала возвращает запас бизнеса.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Окупаемость: 13 рабочих месяцев превращаются в 17 календарных</w:t>
      </w:r>
    </w:p>
    <w:p>
      <w:pPr>
        <w:spacing w:after="120"/>
      </w:pPr>
      <w:r>
        <w:rPr>
          <w:rFonts w:ascii="Arial" w:hAnsi="Arial"/>
          <w:b w:val="0"/>
        </w:rPr>
        <w:t>Простое деление 8 000 000 ₸ на 647 505 ₸ дает 13 полных месяцев рабочего результата. Этот способ предполагает, что точка сразу обслуживает 30 машин ежедневно. Наш календарь начинается с меньшего потока и двух убыточных месяцев, поэтому возврат полного финансирования сдвигается.</w:t>
      </w:r>
    </w:p>
    <w:p>
      <w:pPr>
        <w:spacing w:after="120"/>
      </w:pPr>
      <w:r>
        <w:rPr>
          <w:rFonts w:ascii="Arial" w:hAnsi="Arial"/>
          <w:b w:val="0"/>
        </w:rPr>
        <w:t xml:space="preserve">Суммарный свободный поток первых трех месяцев – минус 1 015 947 ₸. Затем каждый рабочий месяц добавляет 647 505 ₸. К концу 16-го месяца накоплено 7 401 618 ₸, к концу 17-го – </w:t>
      </w:r>
      <w:r>
        <w:rPr>
          <w:rFonts w:ascii="Arial" w:hAnsi="Arial"/>
          <w:b/>
        </w:rPr>
        <w:t>8 049 123 ₸</w:t>
      </w:r>
      <w:r>
        <w:rPr>
          <w:rFonts w:ascii="Arial" w:hAnsi="Arial"/>
          <w:b w:val="0"/>
        </w:rPr>
        <w:t>. Полные 8 млн ₸ возвращаются из операционного потока в 17-м месяце.</w:t>
      </w:r>
    </w:p>
    <w:p>
      <w:pPr>
        <w:spacing w:after="120"/>
      </w:pPr>
      <w:r>
        <w:rPr>
          <w:rFonts w:ascii="Arial" w:hAnsi="Arial"/>
          <w:b w:val="0"/>
        </w:rPr>
        <w:t>Оборотный резерв после восстановления сохраняем в бизнесе. Его высвобождение, возврат депозита и продажу оборудования к возврату капитала не прибавляем. Так получаем консервативный срок для работающей точки. При закрытии или продаже проекта отдельно считают, сколько реально можно получить за оставшиеся активы.</w:t>
      </w:r>
    </w:p>
    <w:p>
      <w:pPr>
        <w:spacing w:after="120"/>
      </w:pPr>
      <w:r>
        <w:rPr>
          <w:rFonts w:ascii="Arial" w:hAnsi="Arial"/>
          <w:b w:val="0"/>
        </w:rPr>
        <w:t>За первые 12 расчетных месяцев выручка составляет 43 956 000 ₸, свободный результат – 4 811 598 ₸. Умножение 647 505 ₸ на 12 дало бы 7 770 060 ₸ и завысило результат старта на 2 958 462 ₸. Именно календарь показывает эту разницу до открытия.</w:t>
      </w:r>
    </w:p>
    <w:p>
      <w:pPr>
        <w:spacing w:after="120"/>
      </w:pPr>
      <w:r>
        <w:rPr>
          <w:rFonts w:ascii="Arial" w:hAnsi="Arial"/>
          <w:b w:val="0"/>
        </w:rPr>
        <w:t>В образце доходы и расходы будущих расчетных месяцев сохранены в параметрах 2026 года. Это сопоставление сценариев, а не обещание неизменных цен. При составлении своего календаря подставляют даты пересмотра аренды, закупочных цен, зарплат и действующих на тот момент платежей.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Риски: какие изменения уменьшают деньги владельца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Изменение рабочего месяца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Владельцу,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проверить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Базовые 30 машин в день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3 960 000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647 505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Достижимость потока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Поток ниже на 20%, 24 машины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3 168 000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−9 931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Расходование резерва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Цена ниже на 10%, машин столько же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3 564 000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263 187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Скидки и состав заказов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 выше на 100 000 ₸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3 960 000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547 505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Индексация договора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Дополнительный администратор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3 960 000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314 505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Участие владельца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Для рисков укажите действие и исполнителя. При слабом потоке владелец проверяет запись и повторные заезды, затем корректирует продвижение и график. При поломке – порядок сервиса и возможность работы оставшихся постов. В плане должны быть доступны документы и телефоны подрядчиков, выбранных для своего объекта.</w:t>
      </w:r>
    </w:p>
    <w:p>
      <w:pPr>
        <w:spacing w:after="120"/>
      </w:pPr>
      <w:r>
        <w:rPr>
          <w:rFonts w:ascii="Arial" w:hAnsi="Arial"/>
          <w:b w:val="0"/>
        </w:rPr>
        <w:t>Риск инженерных работ проверяют до запуска. Если системы воды и очистки требуют нового строительства, наш арендный формат с бюджетом подготовки 600 000 ₸ перестает описывать проект. Получите новую смету, замените инвестиции и пересчитайте оборотный резерв на срок задержки.</w:t>
      </w:r>
    </w:p>
    <w:p>
      <w:pPr>
        <w:spacing w:after="120"/>
      </w:pPr>
      <w:r>
        <w:rPr>
          <w:rFonts w:ascii="Arial" w:hAnsi="Arial"/>
          <w:b w:val="0"/>
        </w:rPr>
        <w:t>Если вместо своих денег планируется заем, в свободный поток добавляют весь платеж по графику. Поддержку выбирают после проверки деятельности и программы. Порядок и пример такой проверки есть в статье о кредите «Даму» и «Өрлеу» (/statya-kredit-damu-orleu-2026.html). Размер платежа уменьшит личные деньги владельца и изменит порог продаж.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Источники и дата проверки</w:t>
      </w:r>
    </w:p>
    <w:p>
      <w:pPr>
        <w:spacing w:after="120"/>
      </w:pPr>
      <w:r>
        <w:rPr>
          <w:rFonts w:ascii="Arial" w:hAnsi="Arial"/>
          <w:b w:val="0"/>
        </w:rPr>
        <w:t>Проверено 27.10.2026. Цены поставщиков и арендный ориентир отделены от выбранных чеков, нагрузки и бюджетов. Арендная карточка находится в архиве; доступность объекта и фактический договор проверяют перед использованием цены.</w:t>
      </w:r>
    </w:p>
    <w:p>
      <w:pPr>
        <w:pStyle w:val="ListBullet"/>
      </w:pPr>
      <w:r>
        <w:rPr>
          <w:rFonts w:ascii="Arial" w:hAnsi="Arial"/>
          <w:b w:val="0"/>
        </w:rPr>
        <w:t>Решение маслихата Шымкента (https://www.gov.kz/org/shymkent-maslihat/documents/details/933484?lang=ru) – ставка 2% с 01.01.2026; КГД об упрощенной декларации (https://www.gov.kz/org/kgd-vko/press/article/details/219504?lang=ru) – условия режима и отчетный период.</w:t>
      </w:r>
    </w:p>
    <w:p>
      <w:pPr>
        <w:pStyle w:val="ListBullet"/>
      </w:pPr>
      <w:r>
        <w:rPr>
          <w:rFonts w:ascii="Arial" w:hAnsi="Arial"/>
          <w:b w:val="0"/>
        </w:rPr>
        <w:t>Kaspi Гид (https://guide.kaspi.kz/partner/ru/pos/conditions/q3567) – комиссия Kaspi QR 0,95%.</w:t>
      </w:r>
    </w:p>
    <w:p>
      <w:pPr>
        <w:pStyle w:val="ListBullet"/>
      </w:pPr>
      <w:r>
        <w:rPr>
          <w:rFonts w:ascii="Arial" w:hAnsi="Arial"/>
          <w:b w:val="0"/>
        </w:rPr>
        <w:t>Karcher Center (https://karchercenter.kz/product/hd-6-15-4-m-classic/) – цена аппарата; TSSP (https://tssp.kz/product/pylesos-karcher-nt-30-1-me-classic-1-428-568-0) – цена пылесоса.</w:t>
      </w:r>
    </w:p>
    <w:p>
      <w:pPr>
        <w:pStyle w:val="ListBullet"/>
      </w:pPr>
      <w:r>
        <w:rPr>
          <w:rFonts w:ascii="Arial" w:hAnsi="Arial"/>
          <w:b w:val="0"/>
        </w:rPr>
        <w:t>Арендный аналог на Krisha.kz (https://krisha.kz/a/show/669638741) – три бокса, 133 м², 300 000 ₸ плюс коммунальные, архив.</w:t>
      </w:r>
    </w:p>
    <w:p>
      <w:pPr>
        <w:pStyle w:val="ListBullet"/>
      </w:pPr>
      <w:r>
        <w:rPr>
          <w:rFonts w:ascii="Arial" w:hAnsi="Arial"/>
          <w:b w:val="0"/>
        </w:rPr>
        <w:t>Рекламные карточки местных автомоек в каталоге 2ГИС – ориентир комплексной мойки от 4 000 ₸; дата обновления конкретного прайса не указана.</w:t>
      </w:r>
    </w:p>
    <w:p>
      <w:pPr>
        <w:pStyle w:val="ListBullet"/>
      </w:pPr>
      <w:r>
        <w:rPr>
          <w:rFonts w:ascii="Arial" w:hAnsi="Arial"/>
          <w:b w:val="0"/>
        </w:rPr>
        <w:t>Правила приема сточных вод (https://old.adilet.zan.kz/rus/docs/V2500037153) – производственные стоки автомойки. Зарплатные начисления и собственные платежи ИП – база «Факты Казахстан 2026» и «Эталон» компании «Бизнес Проект».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