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sz w:val="36"/>
        </w:rPr>
        <w:t>Заполненный бизнес-план мини-пекарни в Шымкенте</w:t>
      </w:r>
    </w:p>
    <w:p>
      <w:pPr>
        <w:spacing w:after="120"/>
      </w:pPr>
      <w:r>
        <w:rPr>
          <w:rFonts w:ascii="Arial" w:hAnsi="Arial"/>
          <w:b w:val="0"/>
        </w:rPr>
        <w:t>Бизнес Проект · www.biz-plan.kz · +7 (702) 286-58-26</w:t>
      </w:r>
    </w:p>
    <w:p>
      <w:pPr>
        <w:spacing w:after="120"/>
      </w:pPr>
      <w:r>
        <w:rPr>
          <w:rFonts w:ascii="Arial" w:hAnsi="Arial"/>
          <w:b w:val="0"/>
        </w:rPr>
        <w:t>Нужна модель под свой проект – закажите разработку на www.biz-plan.kz. Цены и нормы проверены 30.10.2026. Ниже заполнен один проект на собственной площади; замените вводные своими документами.</w:t>
      </w:r>
    </w:p>
    <w:p>
      <w:pPr>
        <w:keepNext/>
        <w:spacing w:before="280"/>
      </w:pPr>
      <w:r>
        <w:rPr>
          <w:rFonts w:ascii="Arial" w:hAnsi="Arial"/>
          <w:b/>
          <w:sz w:val="28"/>
        </w:rPr>
        <w:t>Какой бизнес-план пекарни считаем</w:t>
      </w:r>
    </w:p>
    <w:p>
      <w:pPr>
        <w:spacing w:after="120"/>
      </w:pPr>
      <w:r>
        <w:rPr>
          <w:rFonts w:ascii="Arial" w:hAnsi="Arial"/>
          <w:b w:val="0"/>
        </w:rPr>
        <w:t>Закладываем собственное нежилое помещение 60 м², которое можно подготовить под производство. Землю и здание предприниматель уже имеет; их стоимость в эффективности новых вложений отсутствует. Это граница проекта. Если объект нужно покупать или арендовать, добавьте цену приобретения либо аренду и депозит, затем пересчитайте доход, резерв и возврат денег.</w:t>
      </w:r>
    </w:p>
    <w:p>
      <w:pPr>
        <w:spacing w:after="120"/>
      </w:pPr>
      <w:r>
        <w:rPr>
          <w:rFonts w:ascii="Arial" w:hAnsi="Arial"/>
          <w:b w:val="0"/>
        </w:rPr>
        <w:t>Формат – небольшая пекарня с торговой частью, без посадочных мест, кофе, тортов и доставки через агрегаторы. Производство идет из муки, а покупатель получает готовую выпечку через свою точку. Полный цикл требует тестомеса, расстойки, печей и подготовки сырья. При допекании замороженных заготовок вместо этих расчетов нужны цена полуфабриката, морозильное хранение и другой штат.</w:t>
      </w:r>
    </w:p>
    <w:p>
      <w:pPr>
        <w:spacing w:after="120"/>
      </w:pPr>
      <w:r>
        <w:rPr>
          <w:rFonts w:ascii="Arial" w:hAnsi="Arial"/>
          <w:b w:val="0"/>
        </w:rPr>
        <w:t>Для франшизы потребуется отдельный вариант сметы: паушальный взнос, роялти и обязательные закупки берут из договора конкретной сети. Затем проверяют те же продажи и списания на своем адресе. В базовой модели этих платежей нет, поскольку работаем под собственным названием. Обещанную франчайзером прибыль сопоставляют с полным календарем расходов.</w:t>
      </w:r>
    </w:p>
    <w:p>
      <w:pPr>
        <w:spacing w:after="120"/>
      </w:pPr>
      <w:r>
        <w:rPr>
          <w:rFonts w:ascii="Arial" w:hAnsi="Arial"/>
          <w:b w:val="0"/>
        </w:rPr>
        <w:t>Для резюме проекта достаточно зафиксировать пять связей: где продаем, какие изделия, сколько выпускаем, кто выполняет работу и из чего оплачиваем запуск. У нашего проекта одна торговая точка и две позиции. Выручка от стороннего опта отсутствует. Поэтому в расходах также нет отдельного автомобиля и ежедневного развоза по магазинам.</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124E2A"/>
          </w:tcPr>
          <w:p>
            <w:r/>
            <w:r>
              <w:rPr>
                <w:rFonts w:ascii="Arial" w:hAnsi="Arial"/>
                <w:b/>
                <w:color w:val="FFFFFF"/>
                <w:sz w:val="18"/>
              </w:rPr>
              <w:t>Раздел резюме</w:t>
            </w:r>
          </w:p>
        </w:tc>
        <w:tc>
          <w:tcPr>
            <w:tcW w:type="dxa" w:w="3324"/>
            <w:shd w:val="clear" w:color="auto" w:fill="124E2A"/>
          </w:tcPr>
          <w:p>
            <w:r/>
            <w:r>
              <w:rPr>
                <w:rFonts w:ascii="Arial" w:hAnsi="Arial"/>
                <w:b/>
                <w:color w:val="FFFFFF"/>
                <w:sz w:val="18"/>
              </w:rPr>
              <w:t>Что закладываем</w:t>
            </w:r>
          </w:p>
        </w:tc>
        <w:tc>
          <w:tcPr>
            <w:tcW w:type="dxa" w:w="3324"/>
            <w:shd w:val="clear" w:color="auto" w:fill="124E2A"/>
          </w:tcPr>
          <w:p>
            <w:r/>
            <w:r>
              <w:rPr>
                <w:rFonts w:ascii="Arial" w:hAnsi="Arial"/>
                <w:b/>
                <w:color w:val="FFFFFF"/>
                <w:sz w:val="18"/>
              </w:rPr>
              <w:t>Чем подтвердить до запуска</w:t>
            </w:r>
          </w:p>
        </w:tc>
      </w:tr>
      <w:tr>
        <w:tc>
          <w:tcPr>
            <w:tcW w:type="dxa" w:w="3324"/>
          </w:tcPr>
          <w:p>
            <w:r/>
            <w:r>
              <w:rPr>
                <w:rFonts w:ascii="Arial" w:hAnsi="Arial"/>
                <w:b w:val="0"/>
                <w:sz w:val="18"/>
              </w:rPr>
              <w:t>Площадь</w:t>
            </w:r>
          </w:p>
        </w:tc>
        <w:tc>
          <w:tcPr>
            <w:tcW w:type="dxa" w:w="3324"/>
          </w:tcPr>
          <w:p>
            <w:r/>
            <w:r>
              <w:rPr>
                <w:rFonts w:ascii="Arial" w:hAnsi="Arial"/>
                <w:b w:val="0"/>
                <w:sz w:val="18"/>
              </w:rPr>
              <w:t>Свои 60 м² в Шымкенте</w:t>
            </w:r>
          </w:p>
        </w:tc>
        <w:tc>
          <w:tcPr>
            <w:tcW w:type="dxa" w:w="3324"/>
          </w:tcPr>
          <w:p>
            <w:r/>
            <w:r>
              <w:rPr>
                <w:rFonts w:ascii="Arial" w:hAnsi="Arial"/>
                <w:b w:val="0"/>
                <w:sz w:val="18"/>
              </w:rPr>
              <w:t>Право на объект и пригодность производства</w:t>
            </w:r>
          </w:p>
        </w:tc>
      </w:tr>
      <w:tr>
        <w:tc>
          <w:tcPr>
            <w:tcW w:type="dxa" w:w="3324"/>
            <w:shd w:val="clear" w:color="auto" w:fill="F5F9F6"/>
          </w:tcPr>
          <w:p>
            <w:r/>
            <w:r>
              <w:rPr>
                <w:rFonts w:ascii="Arial" w:hAnsi="Arial"/>
                <w:b w:val="0"/>
                <w:sz w:val="18"/>
              </w:rPr>
              <w:t>Продукт</w:t>
            </w:r>
          </w:p>
        </w:tc>
        <w:tc>
          <w:tcPr>
            <w:tcW w:type="dxa" w:w="3324"/>
            <w:shd w:val="clear" w:color="auto" w:fill="F5F9F6"/>
          </w:tcPr>
          <w:p>
            <w:r/>
            <w:r>
              <w:rPr>
                <w:rFonts w:ascii="Arial" w:hAnsi="Arial"/>
                <w:b w:val="0"/>
                <w:sz w:val="18"/>
              </w:rPr>
              <w:t>Две сдобные булочки</w:t>
            </w:r>
          </w:p>
        </w:tc>
        <w:tc>
          <w:tcPr>
            <w:tcW w:type="dxa" w:w="3324"/>
            <w:shd w:val="clear" w:color="auto" w:fill="F5F9F6"/>
          </w:tcPr>
          <w:p>
            <w:r/>
            <w:r>
              <w:rPr>
                <w:rFonts w:ascii="Arial" w:hAnsi="Arial"/>
                <w:b w:val="0"/>
                <w:sz w:val="18"/>
              </w:rPr>
              <w:t>Техкарты, выход и пробная выпечка</w:t>
            </w:r>
          </w:p>
        </w:tc>
      </w:tr>
      <w:tr>
        <w:tc>
          <w:tcPr>
            <w:tcW w:type="dxa" w:w="3324"/>
          </w:tcPr>
          <w:p>
            <w:r/>
            <w:r>
              <w:rPr>
                <w:rFonts w:ascii="Arial" w:hAnsi="Arial"/>
                <w:b w:val="0"/>
                <w:sz w:val="18"/>
              </w:rPr>
              <w:t>Основной сбыт</w:t>
            </w:r>
          </w:p>
        </w:tc>
        <w:tc>
          <w:tcPr>
            <w:tcW w:type="dxa" w:w="3324"/>
          </w:tcPr>
          <w:p>
            <w:r/>
            <w:r>
              <w:rPr>
                <w:rFonts w:ascii="Arial" w:hAnsi="Arial"/>
                <w:b w:val="0"/>
                <w:sz w:val="18"/>
              </w:rPr>
              <w:t>600 изделий в рабочий день</w:t>
            </w:r>
          </w:p>
        </w:tc>
        <w:tc>
          <w:tcPr>
            <w:tcW w:type="dxa" w:w="3324"/>
          </w:tcPr>
          <w:p>
            <w:r/>
            <w:r>
              <w:rPr>
                <w:rFonts w:ascii="Arial" w:hAnsi="Arial"/>
                <w:b w:val="0"/>
                <w:sz w:val="18"/>
              </w:rPr>
              <w:t>Наблюдения спроса и проверка покупок</w:t>
            </w:r>
          </w:p>
        </w:tc>
      </w:tr>
      <w:tr>
        <w:tc>
          <w:tcPr>
            <w:tcW w:type="dxa" w:w="3324"/>
            <w:shd w:val="clear" w:color="auto" w:fill="F5F9F6"/>
          </w:tcPr>
          <w:p>
            <w:r/>
            <w:r>
              <w:rPr>
                <w:rFonts w:ascii="Arial" w:hAnsi="Arial"/>
                <w:b w:val="0"/>
                <w:sz w:val="18"/>
              </w:rPr>
              <w:t>Работа</w:t>
            </w:r>
          </w:p>
        </w:tc>
        <w:tc>
          <w:tcPr>
            <w:tcW w:type="dxa" w:w="3324"/>
            <w:shd w:val="clear" w:color="auto" w:fill="F5F9F6"/>
          </w:tcPr>
          <w:p>
            <w:r/>
            <w:r>
              <w:rPr>
                <w:rFonts w:ascii="Arial" w:hAnsi="Arial"/>
                <w:b w:val="0"/>
                <w:sz w:val="18"/>
              </w:rPr>
              <w:t>26 дней, торговля по 8 часов</w:t>
            </w:r>
          </w:p>
        </w:tc>
        <w:tc>
          <w:tcPr>
            <w:tcW w:type="dxa" w:w="3324"/>
            <w:shd w:val="clear" w:color="auto" w:fill="F5F9F6"/>
          </w:tcPr>
          <w:p>
            <w:r/>
            <w:r>
              <w:rPr>
                <w:rFonts w:ascii="Arial" w:hAnsi="Arial"/>
                <w:b w:val="0"/>
                <w:sz w:val="18"/>
              </w:rPr>
              <w:t>График команды и подмены</w:t>
            </w:r>
          </w:p>
        </w:tc>
      </w:tr>
      <w:tr>
        <w:tc>
          <w:tcPr>
            <w:tcW w:type="dxa" w:w="3324"/>
          </w:tcPr>
          <w:p>
            <w:r/>
            <w:r>
              <w:rPr>
                <w:rFonts w:ascii="Arial" w:hAnsi="Arial"/>
                <w:b w:val="0"/>
                <w:sz w:val="18"/>
              </w:rPr>
              <w:t>Деньги</w:t>
            </w:r>
          </w:p>
        </w:tc>
        <w:tc>
          <w:tcPr>
            <w:tcW w:type="dxa" w:w="3324"/>
          </w:tcPr>
          <w:p>
            <w:r/>
            <w:r>
              <w:rPr>
                <w:rFonts w:ascii="Arial" w:hAnsi="Arial"/>
                <w:b w:val="0"/>
                <w:sz w:val="18"/>
              </w:rPr>
              <w:t>8 064 000 ₸ полного бюджета</w:t>
            </w:r>
          </w:p>
        </w:tc>
        <w:tc>
          <w:tcPr>
            <w:tcW w:type="dxa" w:w="3324"/>
          </w:tcPr>
          <w:p>
            <w:r/>
            <w:r>
              <w:rPr>
                <w:rFonts w:ascii="Arial" w:hAnsi="Arial"/>
                <w:b w:val="0"/>
                <w:sz w:val="18"/>
              </w:rPr>
              <w:t>Свои средства; отдельно решение по гранту</w:t>
            </w:r>
          </w:p>
        </w:tc>
      </w:tr>
    </w:tbl>
    <w:p/>
    <w:p>
      <w:pPr>
        <w:spacing w:after="120"/>
      </w:pPr>
      <w:r>
        <w:rPr>
          <w:rFonts w:ascii="Arial" w:hAnsi="Arial"/>
          <w:b w:val="0"/>
        </w:rPr>
        <w:t>Мини-пекарня подходит владельцу, который готов работать в производстве и продажах. В нашем графике у предпринимателя 168 часов ежемесячно. Если он хочет только управлять из другого места, потребуется оплачивать замену его часов. Сохранять прежний доход при удалении этой работы из команды было бы ошибкой уже в первом разделе плана.</w:t>
      </w:r>
    </w:p>
    <w:p>
      <w:pPr>
        <w:keepNext/>
        <w:spacing w:before="280"/>
      </w:pPr>
      <w:r>
        <w:rPr>
          <w:rFonts w:ascii="Arial" w:hAnsi="Arial"/>
          <w:b/>
          <w:sz w:val="28"/>
        </w:rPr>
        <w:t>Местные цены: две булочки со средней ценой 240 ₸</w:t>
      </w:r>
    </w:p>
    <w:p>
      <w:pPr>
        <w:spacing w:after="120"/>
      </w:pPr>
      <w:r>
        <w:rPr>
          <w:rFonts w:ascii="Arial" w:hAnsi="Arial"/>
          <w:b w:val="0"/>
        </w:rPr>
        <w:t>В открытом каталоге SOFIYA для Шымкента булочка с маком стоит 300 ₸, со сгущенкой – 180 ₸. Страница проверена 30 октября 2026 года. Для своей пекарни закладываем эти цены и равные доли продаж. Получаем 240 ₸ за изделие. Рецептуру сети мы не копируем: состав и массу своей продукции нужно утвердить пробным выпуском.</w:t>
      </w:r>
    </w:p>
    <w:p>
      <w:pPr>
        <w:spacing w:after="120"/>
      </w:pPr>
      <w:r>
        <w:rPr>
          <w:rFonts w:ascii="Arial" w:hAnsi="Arial"/>
          <w:b w:val="0"/>
        </w:rPr>
        <w:t>Средняя цена изделия отличается от чека покупателя. Если в одной покупке три булочки такого состава, чек получится 720 ₸. Тогда 600 изделий требуют 200 покупок в день. Три изделия в покупке закладываем как проверяемую гипотезу для семейных заказов и покупки домой. При меньшем числе изделий на покупку понадобится больше отдельных клиентов.</w:t>
      </w:r>
    </w:p>
    <w:p>
      <w:pPr>
        <w:spacing w:after="120"/>
      </w:pPr>
      <w:r>
        <w:rPr>
          <w:rFonts w:ascii="Arial" w:hAnsi="Arial"/>
          <w:b w:val="0"/>
        </w:rPr>
        <w:t>Соберите наблюдения по часам: утро, обед, возвращение жителей домой. Считайте отдельно прошедших мимо, зашедших и оплативших покупку. Например, 200 покупок за восемь часов означают в среднем 25 расчетов в час. В часы пик нагрузка будет выше средней. Для своей улицы проверьте, сможет ли один продавец обслужить такой поток без потери заказов.</w:t>
      </w:r>
    </w:p>
    <w:p>
      <w:pPr>
        <w:spacing w:after="120"/>
      </w:pPr>
      <w:r>
        <w:rPr>
          <w:rFonts w:ascii="Arial" w:hAnsi="Arial"/>
          <w:b w:val="0"/>
        </w:rPr>
        <w:t>Конкуренцию здесь создают пекарни, магазины с выпечкой и точки готовой еды на том же маршруте. В нашей практике сравнение только вывесок соседних булочных пропускает часть предложения. В план включаем цены на сопоставимую порцию, время свежей партии и удобство входа. Общая численность жителей Шымкента сама по себе еще не объясняет продажи конкретной точки.</w:t>
      </w:r>
    </w:p>
    <w:p>
      <w:pPr>
        <w:spacing w:after="120"/>
      </w:pPr>
      <w:r>
        <w:rPr>
          <w:rFonts w:ascii="Arial" w:hAnsi="Arial"/>
          <w:b w:val="0"/>
        </w:rPr>
        <w:t>На продвижение закладываем 50 000 ₸ ежемесячно. В начале нужны видимый вход, понятный режим и карточка точки с действительным ассортиментом. Отдельно учитывайте покупки по акциям: подаренное изделие требует муки, начинки и труда. Если подарок входит в продвижение, его выпуск нужно добавить к производству, сохранив выручку только от оплаченных покупок.</w:t>
      </w:r>
    </w:p>
    <w:p>
      <w:pPr>
        <w:spacing w:after="120"/>
      </w:pPr>
      <w:r>
        <w:rPr>
          <w:rFonts w:ascii="Arial" w:hAnsi="Arial"/>
          <w:b w:val="0"/>
        </w:rPr>
        <w:t>:::совет</w:t>
      </w:r>
    </w:p>
    <w:p>
      <w:pPr>
        <w:spacing w:after="120"/>
      </w:pPr>
      <w:r>
        <w:rPr>
          <w:rFonts w:ascii="Arial" w:hAnsi="Arial"/>
          <w:b w:val="0"/>
        </w:rPr>
        <w:t>Проверяйте спрос в изделиях и покупках одновременно. План 600 булочек при трех изделиях в чеке требует 200 покупок. Если наблюдения дают только 100 покупок, прежнюю выручку сохранит покупка шести изделий каждым клиентом. Для такого изменения нужны подтверждения.</w:t>
      </w:r>
    </w:p>
    <w:p>
      <w:pPr>
        <w:spacing w:after="120"/>
      </w:pPr>
      <w:r>
        <w:rPr>
          <w:rFonts w:ascii="Arial" w:hAnsi="Arial"/>
          <w:b w:val="0"/>
        </w:rPr>
        <w:t>:::</w:t>
      </w:r>
    </w:p>
    <w:p>
      <w:pPr>
        <w:keepNext/>
        <w:spacing w:before="280"/>
      </w:pPr>
      <w:r>
        <w:rPr>
          <w:rFonts w:ascii="Arial" w:hAnsi="Arial"/>
          <w:b/>
          <w:sz w:val="28"/>
        </w:rPr>
        <w:t>Помещение: санитарное заключение требуется до работы</w:t>
      </w:r>
    </w:p>
    <w:p>
      <w:pPr>
        <w:spacing w:after="120"/>
      </w:pPr>
      <w:r>
        <w:rPr>
          <w:rFonts w:ascii="Arial" w:hAnsi="Arial"/>
          <w:b w:val="0"/>
        </w:rPr>
        <w:t>Для производственной пекарни действует существенное отличие от небольшого кафе. Объекты по выпечке хлеба и хлебобулочных изделий включены в перечень высокой эпидемической значимости. Поэтому для нашего производства требуется санитарно-эпидемиологическое заключение о соответствии объекта. Правило об уведомлении для общепита с небольшим числом мест переносить на пекарный цех нельзя.</w:t>
      </w:r>
    </w:p>
    <w:p>
      <w:pPr>
        <w:spacing w:after="120"/>
      </w:pPr>
      <w:r>
        <w:rPr>
          <w:rFonts w:ascii="Arial" w:hAnsi="Arial"/>
          <w:b w:val="0"/>
        </w:rPr>
        <w:t>Основание – подпункт 26 пункта 3 перечня по приказу № ҚР ДСМ-220/2020. До ремонта сверяем планировку и назначение объекта с территориальным санитарным контролем. Заявление на заключение подают через электронное лицензирование. Подготовьте документы на помещение, технологическую схему и материалы проверки его соответствия; перечень приложения выбирайте для конкретной услуги и объекта.</w:t>
      </w:r>
    </w:p>
    <w:p>
      <w:pPr>
        <w:spacing w:after="120"/>
      </w:pPr>
      <w:r>
        <w:rPr>
          <w:rFonts w:ascii="Arial" w:hAnsi="Arial"/>
          <w:b w:val="0"/>
        </w:rPr>
        <w:t>Общие санитарные требования к пищевому производству охватывают воду, водоотведение, вентиляцию, поточность, содержание оборудования и производственный контроль. У действующего объекта должен быть учетный номер производства пищевой продукции. Поэтому в запуске выделены бюджет подготовки документов и лаборатории, санитарные платежи, ремонт и инженерия. Суммы этих строк закладываем до предложений исполнителей.</w:t>
      </w:r>
    </w:p>
    <w:p>
      <w:pPr>
        <w:spacing w:after="120"/>
      </w:pPr>
      <w:r>
        <w:rPr>
          <w:rFonts w:ascii="Arial" w:hAnsi="Arial"/>
          <w:b w:val="0"/>
        </w:rPr>
        <w:t>Две печи из сметы потребляют суммарно 10,7 кВт по паспортной мощности продавца. Еще 1,5 кВт указано для тестомеса, отдельно работают расстойка, холодильник и освещение. Электрик должен проверить одновременную нагрузку, распределение по линиям и защиту. Наличие обычной розетки 220 В в помещении отвечает только на вопрос напряжения, но не допустимой общей мощности.</w:t>
      </w:r>
    </w:p>
    <w:p>
      <w:pPr>
        <w:spacing w:after="120"/>
      </w:pPr>
      <w:r>
        <w:rPr>
          <w:rFonts w:ascii="Arial" w:hAnsi="Arial"/>
          <w:b w:val="0"/>
        </w:rPr>
        <w:t>В плане размещаем прием сырья, хранение, замес, формовку, расстойку, выпечку, охлаждение и выдачу. Возврат грязного инвентаря отделяем от готовой продукции технологической схемой. Так определяется состав моек, рабочих столов и стеллажей. Площадь 60 м² в модели – наш выбор масштаба, пригодность конкретной планировки нужно подтвердить до покупки оборудования.</w:t>
      </w:r>
    </w:p>
    <w:p>
      <w:pPr>
        <w:spacing w:after="120"/>
      </w:pPr>
      <w:r>
        <w:rPr>
          <w:rFonts w:ascii="Arial" w:hAnsi="Arial"/>
          <w:b w:val="0"/>
        </w:rPr>
        <w:t>На подготовку закладываем два месяца. Этот срок включает ремонт, заказ техники, пробный выпуск и документы. Продажи начинаем после подготовки объекта и получения необходимых документов. Если работы затягиваются, календарь открытия сдвигают: оплачиваются люди, участие владельца и дополнительные работы. Резерв первых месяцев продаж лучше сохранить для набора спроса.</w:t>
      </w:r>
    </w:p>
    <w:p>
      <w:pPr>
        <w:keepNext/>
        <w:spacing w:before="280"/>
      </w:pPr>
      <w:r>
        <w:rPr>
          <w:rFonts w:ascii="Arial" w:hAnsi="Arial"/>
          <w:b/>
          <w:sz w:val="28"/>
        </w:rPr>
        <w:t>Смета запуска: 8 064 000 ₸ без покупки здания</w:t>
      </w:r>
    </w:p>
    <w:p>
      <w:pPr>
        <w:spacing w:after="120"/>
      </w:pPr>
      <w:r>
        <w:rPr>
          <w:rFonts w:ascii="Arial" w:hAnsi="Arial"/>
          <w:b w:val="0"/>
        </w:rPr>
        <w:t>Для печей берем прямую карточку UNIPROF: ПК-4-400/600 стоит 610 000 ₸, указано наличие. У нее четыре уровня под листы 600×400 мм. Закладываем две печи: можно выпекать партии двух позиций и сохранять часть выпуска при обслуживании одной машины. Гарантию, подключение и комплект поставки закрепляем в предложении перед оплатой.</w:t>
      </w:r>
    </w:p>
    <w:p>
      <w:pPr>
        <w:spacing w:after="120"/>
      </w:pPr>
      <w:r>
        <w:rPr>
          <w:rFonts w:ascii="Arial" w:hAnsi="Arial"/>
          <w:b w:val="0"/>
        </w:rPr>
        <w:t>Тестомес HS-20 у Nekar стоит 338 000 ₸, заявлен в наличии. Продавец указывает дежу 20 литров и мощность 1,5 кВт. Расстоечный шкаф на 15 направляющих у Opttrade стоит 170 000 ₸, противни покупают отдельно. Совместимость направляющих шкафа с листами печей проверяем до заказа. Одинаковое назначение оборудования еще не гарантирует одинаковые размеры оснастки.</w:t>
      </w:r>
    </w:p>
    <w:p>
      <w:pPr>
        <w:spacing w:after="120"/>
      </w:pPr>
      <w:r>
        <w:rPr>
          <w:rFonts w:ascii="Arial" w:hAnsi="Arial"/>
          <w:b w:val="0"/>
        </w:rPr>
        <w:t>На столы, мойки, стеллажи, простую витрину и кассу закладываем общий лимит 500 000 ₸. Холодильник – 400 000 ₸, листы и мелкий инвентарь – 120 000 ₸. Это бюджеты до комплектации, а подтвержденные цены трех основных видов техники приведены выше. Если предложения выходят за лимит, меняйте смету и источник оплаты до запуска.</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124E2A"/>
          </w:tcPr>
          <w:p>
            <w:r/>
            <w:r>
              <w:rPr>
                <w:rFonts w:ascii="Arial" w:hAnsi="Arial"/>
                <w:b/>
                <w:color w:val="FFFFFF"/>
                <w:sz w:val="18"/>
              </w:rPr>
              <w:t>Статья запуска</w:t>
            </w:r>
          </w:p>
        </w:tc>
        <w:tc>
          <w:tcPr>
            <w:tcW w:type="dxa" w:w="3324"/>
            <w:shd w:val="clear" w:color="auto" w:fill="124E2A"/>
          </w:tcPr>
          <w:p>
            <w:r/>
            <w:r>
              <w:rPr>
                <w:rFonts w:ascii="Arial" w:hAnsi="Arial"/>
                <w:b/>
                <w:color w:val="FFFFFF"/>
                <w:sz w:val="18"/>
              </w:rPr>
              <w:t>Основание</w:t>
            </w:r>
          </w:p>
        </w:tc>
        <w:tc>
          <w:tcPr>
            <w:tcW w:type="dxa" w:w="3324"/>
            <w:shd w:val="clear" w:color="auto" w:fill="124E2A"/>
          </w:tcPr>
          <w:p>
            <w:r/>
            <w:r>
              <w:rPr>
                <w:rFonts w:ascii="Arial" w:hAnsi="Arial"/>
                <w:b/>
                <w:color w:val="FFFFFF"/>
                <w:sz w:val="18"/>
              </w:rPr>
              <w:t>Сумма, ₸</w:t>
            </w:r>
          </w:p>
        </w:tc>
      </w:tr>
      <w:tr>
        <w:tc>
          <w:tcPr>
            <w:tcW w:type="dxa" w:w="3324"/>
          </w:tcPr>
          <w:p>
            <w:r/>
            <w:r>
              <w:rPr>
                <w:rFonts w:ascii="Arial" w:hAnsi="Arial"/>
                <w:b w:val="0"/>
                <w:sz w:val="18"/>
              </w:rPr>
              <w:t>Две конвекционные печи</w:t>
            </w:r>
          </w:p>
        </w:tc>
        <w:tc>
          <w:tcPr>
            <w:tcW w:type="dxa" w:w="3324"/>
          </w:tcPr>
          <w:p>
            <w:r/>
            <w:r>
              <w:rPr>
                <w:rFonts w:ascii="Arial" w:hAnsi="Arial"/>
                <w:b w:val="0"/>
                <w:sz w:val="18"/>
              </w:rPr>
              <w:t>2×610 000</w:t>
            </w:r>
          </w:p>
        </w:tc>
        <w:tc>
          <w:tcPr>
            <w:tcW w:type="dxa" w:w="3324"/>
          </w:tcPr>
          <w:p>
            <w:pPr>
              <w:jc w:val="right"/>
            </w:pPr>
            <w:r/>
            <w:r>
              <w:rPr>
                <w:rFonts w:ascii="Arial" w:hAnsi="Arial"/>
                <w:b w:val="0"/>
                <w:sz w:val="18"/>
              </w:rPr>
              <w:t>1 220 000</w:t>
            </w:r>
          </w:p>
        </w:tc>
      </w:tr>
      <w:tr>
        <w:tc>
          <w:tcPr>
            <w:tcW w:type="dxa" w:w="3324"/>
            <w:shd w:val="clear" w:color="auto" w:fill="F5F9F6"/>
          </w:tcPr>
          <w:p>
            <w:r/>
            <w:r>
              <w:rPr>
                <w:rFonts w:ascii="Arial" w:hAnsi="Arial"/>
                <w:b w:val="0"/>
                <w:sz w:val="18"/>
              </w:rPr>
              <w:t>Тестомес и расстойка</w:t>
            </w:r>
          </w:p>
        </w:tc>
        <w:tc>
          <w:tcPr>
            <w:tcW w:type="dxa" w:w="3324"/>
            <w:shd w:val="clear" w:color="auto" w:fill="F5F9F6"/>
          </w:tcPr>
          <w:p>
            <w:r/>
            <w:r>
              <w:rPr>
                <w:rFonts w:ascii="Arial" w:hAnsi="Arial"/>
                <w:b w:val="0"/>
                <w:sz w:val="18"/>
              </w:rPr>
              <w:t>338 000 + 170 000</w:t>
            </w:r>
          </w:p>
        </w:tc>
        <w:tc>
          <w:tcPr>
            <w:tcW w:type="dxa" w:w="3324"/>
            <w:shd w:val="clear" w:color="auto" w:fill="F5F9F6"/>
          </w:tcPr>
          <w:p>
            <w:pPr>
              <w:jc w:val="right"/>
            </w:pPr>
            <w:r/>
            <w:r>
              <w:rPr>
                <w:rFonts w:ascii="Arial" w:hAnsi="Arial"/>
                <w:b w:val="0"/>
                <w:sz w:val="18"/>
              </w:rPr>
              <w:t>508 000</w:t>
            </w:r>
          </w:p>
        </w:tc>
      </w:tr>
      <w:tr>
        <w:tc>
          <w:tcPr>
            <w:tcW w:type="dxa" w:w="3324"/>
          </w:tcPr>
          <w:p>
            <w:r/>
            <w:r>
              <w:rPr>
                <w:rFonts w:ascii="Arial" w:hAnsi="Arial"/>
                <w:b w:val="0"/>
                <w:sz w:val="18"/>
              </w:rPr>
              <w:t>Столы, мойки, стеллажи, витрина, касса</w:t>
            </w:r>
          </w:p>
        </w:tc>
        <w:tc>
          <w:tcPr>
            <w:tcW w:type="dxa" w:w="3324"/>
          </w:tcPr>
          <w:p>
            <w:r/>
            <w:r>
              <w:rPr>
                <w:rFonts w:ascii="Arial" w:hAnsi="Arial"/>
                <w:b w:val="0"/>
                <w:sz w:val="18"/>
              </w:rPr>
              <w:t>Закладываем лимит</w:t>
            </w:r>
          </w:p>
        </w:tc>
        <w:tc>
          <w:tcPr>
            <w:tcW w:type="dxa" w:w="3324"/>
          </w:tcPr>
          <w:p>
            <w:pPr>
              <w:jc w:val="right"/>
            </w:pPr>
            <w:r/>
            <w:r>
              <w:rPr>
                <w:rFonts w:ascii="Arial" w:hAnsi="Arial"/>
                <w:b w:val="0"/>
                <w:sz w:val="18"/>
              </w:rPr>
              <w:t>500 000</w:t>
            </w:r>
          </w:p>
        </w:tc>
      </w:tr>
      <w:tr>
        <w:tc>
          <w:tcPr>
            <w:tcW w:type="dxa" w:w="3324"/>
            <w:shd w:val="clear" w:color="auto" w:fill="F5F9F6"/>
          </w:tcPr>
          <w:p>
            <w:r/>
            <w:r>
              <w:rPr>
                <w:rFonts w:ascii="Arial" w:hAnsi="Arial"/>
                <w:b w:val="0"/>
                <w:sz w:val="18"/>
              </w:rPr>
              <w:t>Холод и инвентарь с листами</w:t>
            </w:r>
          </w:p>
        </w:tc>
        <w:tc>
          <w:tcPr>
            <w:tcW w:type="dxa" w:w="3324"/>
            <w:shd w:val="clear" w:color="auto" w:fill="F5F9F6"/>
          </w:tcPr>
          <w:p>
            <w:r/>
            <w:r>
              <w:rPr>
                <w:rFonts w:ascii="Arial" w:hAnsi="Arial"/>
                <w:b w:val="0"/>
                <w:sz w:val="18"/>
              </w:rPr>
              <w:t>400 000 + 120 000</w:t>
            </w:r>
          </w:p>
        </w:tc>
        <w:tc>
          <w:tcPr>
            <w:tcW w:type="dxa" w:w="3324"/>
            <w:shd w:val="clear" w:color="auto" w:fill="F5F9F6"/>
          </w:tcPr>
          <w:p>
            <w:pPr>
              <w:jc w:val="right"/>
            </w:pPr>
            <w:r/>
            <w:r>
              <w:rPr>
                <w:rFonts w:ascii="Arial" w:hAnsi="Arial"/>
                <w:b w:val="0"/>
                <w:sz w:val="18"/>
              </w:rPr>
              <w:t>520 000</w:t>
            </w:r>
          </w:p>
        </w:tc>
      </w:tr>
      <w:tr>
        <w:tc>
          <w:tcPr>
            <w:tcW w:type="dxa" w:w="3324"/>
          </w:tcPr>
          <w:p>
            <w:r/>
            <w:r>
              <w:rPr>
                <w:rFonts w:ascii="Arial" w:hAnsi="Arial"/>
                <w:b w:val="0"/>
                <w:sz w:val="18"/>
              </w:rPr>
              <w:t>Ремонт и инженерия</w:t>
            </w:r>
          </w:p>
        </w:tc>
        <w:tc>
          <w:tcPr>
            <w:tcW w:type="dxa" w:w="3324"/>
          </w:tcPr>
          <w:p>
            <w:r/>
            <w:r>
              <w:rPr>
                <w:rFonts w:ascii="Arial" w:hAnsi="Arial"/>
                <w:b w:val="0"/>
                <w:sz w:val="18"/>
              </w:rPr>
              <w:t>Закладываем после обследования</w:t>
            </w:r>
          </w:p>
        </w:tc>
        <w:tc>
          <w:tcPr>
            <w:tcW w:type="dxa" w:w="3324"/>
          </w:tcPr>
          <w:p>
            <w:pPr>
              <w:jc w:val="right"/>
            </w:pPr>
            <w:r/>
            <w:r>
              <w:rPr>
                <w:rFonts w:ascii="Arial" w:hAnsi="Arial"/>
                <w:b w:val="0"/>
                <w:sz w:val="18"/>
              </w:rPr>
              <w:t>1 500 000</w:t>
            </w:r>
          </w:p>
        </w:tc>
      </w:tr>
      <w:tr>
        <w:tc>
          <w:tcPr>
            <w:tcW w:type="dxa" w:w="3324"/>
            <w:shd w:val="clear" w:color="auto" w:fill="F5F9F6"/>
          </w:tcPr>
          <w:p>
            <w:r/>
            <w:r>
              <w:rPr>
                <w:rFonts w:ascii="Arial" w:hAnsi="Arial"/>
                <w:b w:val="0"/>
                <w:sz w:val="18"/>
              </w:rPr>
              <w:t>Штат до открытия</w:t>
            </w:r>
          </w:p>
        </w:tc>
        <w:tc>
          <w:tcPr>
            <w:tcW w:type="dxa" w:w="3324"/>
            <w:shd w:val="clear" w:color="auto" w:fill="F5F9F6"/>
          </w:tcPr>
          <w:p>
            <w:r/>
            <w:r>
              <w:rPr>
                <w:rFonts w:ascii="Arial" w:hAnsi="Arial"/>
                <w:b w:val="0"/>
                <w:sz w:val="18"/>
              </w:rPr>
              <w:t>Последний месяц подготовки</w:t>
            </w:r>
          </w:p>
        </w:tc>
        <w:tc>
          <w:tcPr>
            <w:tcW w:type="dxa" w:w="3324"/>
            <w:shd w:val="clear" w:color="auto" w:fill="F5F9F6"/>
          </w:tcPr>
          <w:p>
            <w:pPr>
              <w:jc w:val="right"/>
            </w:pPr>
            <w:r/>
            <w:r>
              <w:rPr>
                <w:rFonts w:ascii="Arial" w:hAnsi="Arial"/>
                <w:b w:val="0"/>
                <w:sz w:val="18"/>
              </w:rPr>
              <w:t>666 000</w:t>
            </w:r>
          </w:p>
        </w:tc>
      </w:tr>
      <w:tr>
        <w:tc>
          <w:tcPr>
            <w:tcW w:type="dxa" w:w="3324"/>
          </w:tcPr>
          <w:p>
            <w:r/>
            <w:r>
              <w:rPr>
                <w:rFonts w:ascii="Arial" w:hAnsi="Arial"/>
                <w:b w:val="0"/>
                <w:sz w:val="18"/>
              </w:rPr>
              <w:t>Работа владельца до открытия</w:t>
            </w:r>
          </w:p>
        </w:tc>
        <w:tc>
          <w:tcPr>
            <w:tcW w:type="dxa" w:w="3324"/>
          </w:tcPr>
          <w:p>
            <w:r/>
            <w:r>
              <w:rPr>
                <w:rFonts w:ascii="Arial" w:hAnsi="Arial"/>
                <w:b w:val="0"/>
                <w:sz w:val="18"/>
              </w:rPr>
              <w:t>Два месяца по 300 000</w:t>
            </w:r>
          </w:p>
        </w:tc>
        <w:tc>
          <w:tcPr>
            <w:tcW w:type="dxa" w:w="3324"/>
          </w:tcPr>
          <w:p>
            <w:pPr>
              <w:jc w:val="right"/>
            </w:pPr>
            <w:r/>
            <w:r>
              <w:rPr>
                <w:rFonts w:ascii="Arial" w:hAnsi="Arial"/>
                <w:b w:val="0"/>
                <w:sz w:val="18"/>
              </w:rPr>
              <w:t>600 000</w:t>
            </w:r>
          </w:p>
        </w:tc>
      </w:tr>
      <w:tr>
        <w:tc>
          <w:tcPr>
            <w:tcW w:type="dxa" w:w="3324"/>
            <w:shd w:val="clear" w:color="auto" w:fill="F5F9F6"/>
          </w:tcPr>
          <w:p>
            <w:r/>
            <w:r>
              <w:rPr>
                <w:rFonts w:ascii="Arial" w:hAnsi="Arial"/>
                <w:b w:val="0"/>
                <w:sz w:val="18"/>
              </w:rPr>
              <w:t>Начальные материалы</w:t>
            </w:r>
          </w:p>
        </w:tc>
        <w:tc>
          <w:tcPr>
            <w:tcW w:type="dxa" w:w="3324"/>
            <w:shd w:val="clear" w:color="auto" w:fill="F5F9F6"/>
          </w:tcPr>
          <w:p>
            <w:r/>
            <w:r>
              <w:rPr>
                <w:rFonts w:ascii="Arial" w:hAnsi="Arial"/>
                <w:b w:val="0"/>
                <w:sz w:val="18"/>
              </w:rPr>
              <w:t>Сырье и упаковка</w:t>
            </w:r>
          </w:p>
        </w:tc>
        <w:tc>
          <w:tcPr>
            <w:tcW w:type="dxa" w:w="3324"/>
            <w:shd w:val="clear" w:color="auto" w:fill="F5F9F6"/>
          </w:tcPr>
          <w:p>
            <w:pPr>
              <w:jc w:val="right"/>
            </w:pPr>
            <w:r/>
            <w:r>
              <w:rPr>
                <w:rFonts w:ascii="Arial" w:hAnsi="Arial"/>
                <w:b w:val="0"/>
                <w:sz w:val="18"/>
              </w:rPr>
              <w:t>300 000</w:t>
            </w:r>
          </w:p>
        </w:tc>
      </w:tr>
      <w:tr>
        <w:tc>
          <w:tcPr>
            <w:tcW w:type="dxa" w:w="3324"/>
          </w:tcPr>
          <w:p>
            <w:r/>
            <w:r>
              <w:rPr>
                <w:rFonts w:ascii="Arial" w:hAnsi="Arial"/>
                <w:b w:val="0"/>
                <w:sz w:val="18"/>
              </w:rPr>
              <w:t>Монтаж, документы и реклама</w:t>
            </w:r>
          </w:p>
        </w:tc>
        <w:tc>
          <w:tcPr>
            <w:tcW w:type="dxa" w:w="3324"/>
          </w:tcPr>
          <w:p>
            <w:r/>
            <w:r>
              <w:rPr>
                <w:rFonts w:ascii="Arial" w:hAnsi="Arial"/>
                <w:b w:val="0"/>
                <w:sz w:val="18"/>
              </w:rPr>
              <w:t>150 000 + 200 000 + 100 000</w:t>
            </w:r>
          </w:p>
        </w:tc>
        <w:tc>
          <w:tcPr>
            <w:tcW w:type="dxa" w:w="3324"/>
          </w:tcPr>
          <w:p>
            <w:pPr>
              <w:jc w:val="right"/>
            </w:pPr>
            <w:r/>
            <w:r>
              <w:rPr>
                <w:rFonts w:ascii="Arial" w:hAnsi="Arial"/>
                <w:b w:val="0"/>
                <w:sz w:val="18"/>
              </w:rPr>
              <w:t>450 000</w:t>
            </w:r>
          </w:p>
        </w:tc>
      </w:tr>
      <w:tr>
        <w:tc>
          <w:tcPr>
            <w:tcW w:type="dxa" w:w="3324"/>
            <w:shd w:val="clear" w:color="auto" w:fill="F5F9F6"/>
          </w:tcPr>
          <w:p>
            <w:r/>
            <w:r>
              <w:rPr>
                <w:rFonts w:ascii="Arial" w:hAnsi="Arial"/>
                <w:b w:val="0"/>
                <w:sz w:val="18"/>
              </w:rPr>
              <w:t>Денежный резерв</w:t>
            </w:r>
          </w:p>
        </w:tc>
        <w:tc>
          <w:tcPr>
            <w:tcW w:type="dxa" w:w="3324"/>
            <w:shd w:val="clear" w:color="auto" w:fill="F5F9F6"/>
          </w:tcPr>
          <w:p>
            <w:r/>
            <w:r>
              <w:rPr>
                <w:rFonts w:ascii="Arial" w:hAnsi="Arial"/>
                <w:b w:val="0"/>
                <w:sz w:val="18"/>
              </w:rPr>
              <w:t>Старт продаж и оплата владельца</w:t>
            </w:r>
          </w:p>
        </w:tc>
        <w:tc>
          <w:tcPr>
            <w:tcW w:type="dxa" w:w="3324"/>
            <w:shd w:val="clear" w:color="auto" w:fill="F5F9F6"/>
          </w:tcPr>
          <w:p>
            <w:pPr>
              <w:jc w:val="right"/>
            </w:pPr>
            <w:r/>
            <w:r>
              <w:rPr>
                <w:rFonts w:ascii="Arial" w:hAnsi="Arial"/>
                <w:b w:val="0"/>
                <w:sz w:val="18"/>
              </w:rPr>
              <w:t>1 800 000</w:t>
            </w:r>
          </w:p>
        </w:tc>
      </w:tr>
      <w:tr>
        <w:tc>
          <w:tcPr>
            <w:tcW w:type="dxa" w:w="3324"/>
          </w:tcPr>
          <w:p>
            <w:r/>
            <w:r>
              <w:rPr>
                <w:rFonts w:ascii="Arial" w:hAnsi="Arial"/>
                <w:b/>
                <w:sz w:val="18"/>
              </w:rPr>
              <w:t>Полный бюджет</w:t>
            </w:r>
          </w:p>
        </w:tc>
        <w:tc>
          <w:tcPr>
            <w:tcW w:type="dxa" w:w="3324"/>
          </w:tcPr>
          <w:p>
            <w:r/>
            <w:r>
              <w:rPr>
                <w:rFonts w:ascii="Arial" w:hAnsi="Arial"/>
                <w:b w:val="0"/>
                <w:sz w:val="18"/>
              </w:rPr>
              <w:t>Новые вложения на своей площади</w:t>
            </w:r>
          </w:p>
        </w:tc>
        <w:tc>
          <w:tcPr>
            <w:tcW w:type="dxa" w:w="3324"/>
          </w:tcPr>
          <w:p>
            <w:pPr>
              <w:jc w:val="right"/>
            </w:pPr>
            <w:r/>
            <w:r>
              <w:rPr>
                <w:rFonts w:ascii="Arial" w:hAnsi="Arial"/>
                <w:b/>
                <w:sz w:val="18"/>
              </w:rPr>
              <w:t>8 064 000</w:t>
            </w:r>
          </w:p>
        </w:tc>
      </w:tr>
    </w:tbl>
    <w:p/>
    <w:p>
      <w:pPr>
        <w:spacing w:after="120"/>
      </w:pPr>
      <w:r>
        <w:rPr>
          <w:rFonts w:ascii="Arial" w:hAnsi="Arial"/>
          <w:b w:val="0"/>
        </w:rPr>
        <w:t>Базовый расчет финансируем своими деньгами. Так экономика показывает цену проекта независимо от результата конкурса. При положительном решении грант на 1 728 000 ₸ заменяет часть собственных вложений в технику. Сам состав производства от этого не меняется: остаются ремонт, подготовка персонала, начальные материалы и деньги на период слабых продаж.</w:t>
      </w:r>
    </w:p>
    <w:p>
      <w:pPr>
        <w:keepNext/>
        <w:spacing w:before="280"/>
      </w:pPr>
      <w:r>
        <w:rPr>
          <w:rFonts w:ascii="Arial" w:hAnsi="Arial"/>
          <w:b/>
          <w:sz w:val="28"/>
        </w:rPr>
        <w:t>Себестоимость: оплачиваем и непроданную выпечку</w:t>
      </w:r>
    </w:p>
    <w:p>
      <w:pPr>
        <w:spacing w:after="120"/>
      </w:pPr>
      <w:r>
        <w:rPr>
          <w:rFonts w:ascii="Arial" w:hAnsi="Arial"/>
          <w:b w:val="0"/>
        </w:rPr>
        <w:t>Для муки берем видимую цену до скидки: Цесна, 5 кг за 2 499 ₸ в каталоге METRO Шымкент на Instashop. На дату проверки акция снижает цену до 1 749 ₸, но в модель закладываем обычную цену страницы. Это 500 ₸ за килограмм после округления. Продление акции дает запас, а ее окончание сохраняет исходный бюджет сырья.</w:t>
      </w:r>
    </w:p>
    <w:p>
      <w:pPr>
        <w:spacing w:after="120"/>
      </w:pPr>
      <w:r>
        <w:rPr>
          <w:rFonts w:ascii="Arial" w:hAnsi="Arial"/>
          <w:b w:val="0"/>
        </w:rPr>
        <w:t>Маковая начинка 45% у «Колос» стоит 2 770 ₸/кг. Товар под заказ, на странице указана отправка с 20 ноября 2026 года. Вареная сгущенка «Главпродукт», 380 г, стоит в каталоге KDV 831 ₸. Для своей рецептуры закладываем по 15 г начинки на изделие. Логистику до производства и возможность регулярной поставки подтверждаем отдельно.</w:t>
      </w:r>
    </w:p>
    <w:p>
      <w:pPr>
        <w:spacing w:after="120"/>
      </w:pPr>
      <w:r>
        <w:rPr>
          <w:rFonts w:ascii="Arial" w:hAnsi="Arial"/>
          <w:b w:val="0"/>
        </w:rPr>
        <w:t>На булочку закладываем 35 г муки, 6 г сахара, 3 г масла, по 0,5 г дрожжей и соли, 20 г воды. Последние пять компонентов объединяем в бюджет 12 ₸ на изделие до предложений поставщиков. Это лимит закупок для расчета, а не опубликованная стоимость каждого ингредиента. Выход теста и вкус проверяет пекарь при разработке технологических карт.</w:t>
      </w:r>
    </w:p>
    <w:p>
      <w:pPr>
        <w:spacing w:after="120"/>
      </w:pPr>
      <w:r>
        <w:rPr>
          <w:rFonts w:ascii="Arial" w:hAnsi="Arial"/>
          <w:b w:val="0"/>
        </w:rPr>
        <w:t>Среднее сырье двух позиций обходится в 67 ₸ на выпущенное изделие после округления. Сначала считаем количество выпуска: 15 600 продаж делим на 95%, получаем 16 422 изделия после округления вверх. Значит, около 822 изделий за месяц остаются без продажи в заложенном сценарии. Их сырье, энергия и производственная премия уже оплачены бизнесом.</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124E2A"/>
          </w:tcPr>
          <w:p>
            <w:r/>
            <w:r>
              <w:rPr>
                <w:rFonts w:ascii="Arial" w:hAnsi="Arial"/>
                <w:b/>
                <w:color w:val="FFFFFF"/>
                <w:sz w:val="18"/>
              </w:rPr>
              <w:t>Статья на проданное изделие</w:t>
            </w:r>
          </w:p>
        </w:tc>
        <w:tc>
          <w:tcPr>
            <w:tcW w:type="dxa" w:w="3324"/>
            <w:shd w:val="clear" w:color="auto" w:fill="124E2A"/>
          </w:tcPr>
          <w:p>
            <w:r/>
            <w:r>
              <w:rPr>
                <w:rFonts w:ascii="Arial" w:hAnsi="Arial"/>
                <w:b/>
                <w:color w:val="FFFFFF"/>
                <w:sz w:val="18"/>
              </w:rPr>
              <w:t>Что учитываем</w:t>
            </w:r>
          </w:p>
        </w:tc>
        <w:tc>
          <w:tcPr>
            <w:tcW w:type="dxa" w:w="3324"/>
            <w:shd w:val="clear" w:color="auto" w:fill="124E2A"/>
          </w:tcPr>
          <w:p>
            <w:r/>
            <w:r>
              <w:rPr>
                <w:rFonts w:ascii="Arial" w:hAnsi="Arial"/>
                <w:b/>
                <w:color w:val="FFFFFF"/>
                <w:sz w:val="18"/>
              </w:rPr>
              <w:t>Сумма, ₸</w:t>
            </w:r>
          </w:p>
        </w:tc>
      </w:tr>
      <w:tr>
        <w:tc>
          <w:tcPr>
            <w:tcW w:type="dxa" w:w="3324"/>
          </w:tcPr>
          <w:p>
            <w:r/>
            <w:r>
              <w:rPr>
                <w:rFonts w:ascii="Arial" w:hAnsi="Arial"/>
                <w:b w:val="0"/>
                <w:sz w:val="18"/>
              </w:rPr>
              <w:t>Сырье</w:t>
            </w:r>
          </w:p>
        </w:tc>
        <w:tc>
          <w:tcPr>
            <w:tcW w:type="dxa" w:w="3324"/>
          </w:tcPr>
          <w:p>
            <w:r/>
            <w:r>
              <w:rPr>
                <w:rFonts w:ascii="Arial" w:hAnsi="Arial"/>
                <w:b w:val="0"/>
                <w:sz w:val="18"/>
              </w:rPr>
              <w:t>Расход полного выпуска при 5% непроданных</w:t>
            </w:r>
          </w:p>
        </w:tc>
        <w:tc>
          <w:tcPr>
            <w:tcW w:type="dxa" w:w="3324"/>
          </w:tcPr>
          <w:p>
            <w:pPr>
              <w:jc w:val="right"/>
            </w:pPr>
            <w:r/>
            <w:r>
              <w:rPr>
                <w:rFonts w:ascii="Arial" w:hAnsi="Arial"/>
                <w:b w:val="0"/>
                <w:sz w:val="18"/>
              </w:rPr>
              <w:t>70</w:t>
            </w:r>
          </w:p>
        </w:tc>
      </w:tr>
      <w:tr>
        <w:tc>
          <w:tcPr>
            <w:tcW w:type="dxa" w:w="3324"/>
            <w:shd w:val="clear" w:color="auto" w:fill="F5F9F6"/>
          </w:tcPr>
          <w:p>
            <w:r/>
            <w:r>
              <w:rPr>
                <w:rFonts w:ascii="Arial" w:hAnsi="Arial"/>
                <w:b w:val="0"/>
                <w:sz w:val="18"/>
              </w:rPr>
              <w:t>Производственная премия пекаря</w:t>
            </w:r>
          </w:p>
        </w:tc>
        <w:tc>
          <w:tcPr>
            <w:tcW w:type="dxa" w:w="3324"/>
            <w:shd w:val="clear" w:color="auto" w:fill="F5F9F6"/>
          </w:tcPr>
          <w:p>
            <w:r/>
            <w:r>
              <w:rPr>
                <w:rFonts w:ascii="Arial" w:hAnsi="Arial"/>
                <w:b w:val="0"/>
                <w:sz w:val="18"/>
              </w:rPr>
              <w:t>15 ₸ за выпуск с платежами работодателя</w:t>
            </w:r>
          </w:p>
        </w:tc>
        <w:tc>
          <w:tcPr>
            <w:tcW w:type="dxa" w:w="3324"/>
            <w:shd w:val="clear" w:color="auto" w:fill="F5F9F6"/>
          </w:tcPr>
          <w:p>
            <w:pPr>
              <w:jc w:val="right"/>
            </w:pPr>
            <w:r/>
            <w:r>
              <w:rPr>
                <w:rFonts w:ascii="Arial" w:hAnsi="Arial"/>
                <w:b w:val="0"/>
                <w:sz w:val="18"/>
              </w:rPr>
              <w:t>18</w:t>
            </w:r>
          </w:p>
        </w:tc>
      </w:tr>
      <w:tr>
        <w:tc>
          <w:tcPr>
            <w:tcW w:type="dxa" w:w="3324"/>
          </w:tcPr>
          <w:p>
            <w:r/>
            <w:r>
              <w:rPr>
                <w:rFonts w:ascii="Arial" w:hAnsi="Arial"/>
                <w:b w:val="0"/>
                <w:sz w:val="18"/>
              </w:rPr>
              <w:t>Дополнительная энергия</w:t>
            </w:r>
          </w:p>
        </w:tc>
        <w:tc>
          <w:tcPr>
            <w:tcW w:type="dxa" w:w="3324"/>
          </w:tcPr>
          <w:p>
            <w:r/>
            <w:r>
              <w:rPr>
                <w:rFonts w:ascii="Arial" w:hAnsi="Arial"/>
                <w:b w:val="0"/>
                <w:sz w:val="18"/>
              </w:rPr>
              <w:t>10 ₸ за выпущенное изделие</w:t>
            </w:r>
          </w:p>
        </w:tc>
        <w:tc>
          <w:tcPr>
            <w:tcW w:type="dxa" w:w="3324"/>
          </w:tcPr>
          <w:p>
            <w:pPr>
              <w:jc w:val="right"/>
            </w:pPr>
            <w:r/>
            <w:r>
              <w:rPr>
                <w:rFonts w:ascii="Arial" w:hAnsi="Arial"/>
                <w:b w:val="0"/>
                <w:sz w:val="18"/>
              </w:rPr>
              <w:t>11</w:t>
            </w:r>
          </w:p>
        </w:tc>
      </w:tr>
      <w:tr>
        <w:tc>
          <w:tcPr>
            <w:tcW w:type="dxa" w:w="3324"/>
            <w:shd w:val="clear" w:color="auto" w:fill="F5F9F6"/>
          </w:tcPr>
          <w:p>
            <w:r/>
            <w:r>
              <w:rPr>
                <w:rFonts w:ascii="Arial" w:hAnsi="Arial"/>
                <w:b w:val="0"/>
                <w:sz w:val="18"/>
              </w:rPr>
              <w:t>Упаковка</w:t>
            </w:r>
          </w:p>
        </w:tc>
        <w:tc>
          <w:tcPr>
            <w:tcW w:type="dxa" w:w="3324"/>
            <w:shd w:val="clear" w:color="auto" w:fill="F5F9F6"/>
          </w:tcPr>
          <w:p>
            <w:r/>
            <w:r>
              <w:rPr>
                <w:rFonts w:ascii="Arial" w:hAnsi="Arial"/>
                <w:b w:val="0"/>
                <w:sz w:val="18"/>
              </w:rPr>
              <w:t>Закладываем на проданное изделие</w:t>
            </w:r>
          </w:p>
        </w:tc>
        <w:tc>
          <w:tcPr>
            <w:tcW w:type="dxa" w:w="3324"/>
            <w:shd w:val="clear" w:color="auto" w:fill="F5F9F6"/>
          </w:tcPr>
          <w:p>
            <w:pPr>
              <w:jc w:val="right"/>
            </w:pPr>
            <w:r/>
            <w:r>
              <w:rPr>
                <w:rFonts w:ascii="Arial" w:hAnsi="Arial"/>
                <w:b w:val="0"/>
                <w:sz w:val="18"/>
              </w:rPr>
              <w:t>10</w:t>
            </w:r>
          </w:p>
        </w:tc>
      </w:tr>
      <w:tr>
        <w:tc>
          <w:tcPr>
            <w:tcW w:type="dxa" w:w="3324"/>
          </w:tcPr>
          <w:p>
            <w:r/>
            <w:r>
              <w:rPr>
                <w:rFonts w:ascii="Arial" w:hAnsi="Arial"/>
                <w:b w:val="0"/>
                <w:sz w:val="18"/>
              </w:rPr>
              <w:t>Доставка ингредиентов</w:t>
            </w:r>
          </w:p>
        </w:tc>
        <w:tc>
          <w:tcPr>
            <w:tcW w:type="dxa" w:w="3324"/>
          </w:tcPr>
          <w:p>
            <w:r/>
            <w:r>
              <w:rPr>
                <w:rFonts w:ascii="Arial" w:hAnsi="Arial"/>
                <w:b w:val="0"/>
                <w:sz w:val="18"/>
              </w:rPr>
              <w:t>Закладываем до договора</w:t>
            </w:r>
          </w:p>
        </w:tc>
        <w:tc>
          <w:tcPr>
            <w:tcW w:type="dxa" w:w="3324"/>
          </w:tcPr>
          <w:p>
            <w:pPr>
              <w:jc w:val="right"/>
            </w:pPr>
            <w:r/>
            <w:r>
              <w:rPr>
                <w:rFonts w:ascii="Arial" w:hAnsi="Arial"/>
                <w:b w:val="0"/>
                <w:sz w:val="18"/>
              </w:rPr>
              <w:t>5</w:t>
            </w:r>
          </w:p>
        </w:tc>
      </w:tr>
      <w:tr>
        <w:tc>
          <w:tcPr>
            <w:tcW w:type="dxa" w:w="3324"/>
            <w:shd w:val="clear" w:color="auto" w:fill="F5F9F6"/>
          </w:tcPr>
          <w:p>
            <w:r/>
            <w:r>
              <w:rPr>
                <w:rFonts w:ascii="Arial" w:hAnsi="Arial"/>
                <w:b w:val="0"/>
                <w:sz w:val="18"/>
              </w:rPr>
              <w:t>Налог и QR</w:t>
            </w:r>
          </w:p>
        </w:tc>
        <w:tc>
          <w:tcPr>
            <w:tcW w:type="dxa" w:w="3324"/>
            <w:shd w:val="clear" w:color="auto" w:fill="F5F9F6"/>
          </w:tcPr>
          <w:p>
            <w:r/>
            <w:r>
              <w:rPr>
                <w:rFonts w:ascii="Arial" w:hAnsi="Arial"/>
                <w:b w:val="0"/>
                <w:sz w:val="18"/>
              </w:rPr>
              <w:t>2% и 0,95% выручки</w:t>
            </w:r>
          </w:p>
        </w:tc>
        <w:tc>
          <w:tcPr>
            <w:tcW w:type="dxa" w:w="3324"/>
            <w:shd w:val="clear" w:color="auto" w:fill="F5F9F6"/>
          </w:tcPr>
          <w:p>
            <w:pPr>
              <w:jc w:val="right"/>
            </w:pPr>
            <w:r/>
            <w:r>
              <w:rPr>
                <w:rFonts w:ascii="Arial" w:hAnsi="Arial"/>
                <w:b w:val="0"/>
                <w:sz w:val="18"/>
              </w:rPr>
              <w:t>7</w:t>
            </w:r>
          </w:p>
        </w:tc>
      </w:tr>
      <w:tr>
        <w:tc>
          <w:tcPr>
            <w:tcW w:type="dxa" w:w="3324"/>
          </w:tcPr>
          <w:p>
            <w:r/>
            <w:r>
              <w:rPr>
                <w:rFonts w:ascii="Arial" w:hAnsi="Arial"/>
                <w:b/>
                <w:sz w:val="18"/>
              </w:rPr>
              <w:t>Всего переменных</w:t>
            </w:r>
          </w:p>
        </w:tc>
        <w:tc>
          <w:tcPr>
            <w:tcW w:type="dxa" w:w="3324"/>
          </w:tcPr>
          <w:p>
            <w:r/>
            <w:r>
              <w:rPr>
                <w:rFonts w:ascii="Arial" w:hAnsi="Arial"/>
                <w:b w:val="0"/>
                <w:sz w:val="18"/>
              </w:rPr>
              <w:t>По точным значениям формул</w:t>
            </w:r>
          </w:p>
        </w:tc>
        <w:tc>
          <w:tcPr>
            <w:tcW w:type="dxa" w:w="3324"/>
          </w:tcPr>
          <w:p>
            <w:pPr>
              <w:jc w:val="right"/>
            </w:pPr>
            <w:r/>
            <w:r>
              <w:rPr>
                <w:rFonts w:ascii="Arial" w:hAnsi="Arial"/>
                <w:b/>
                <w:sz w:val="18"/>
              </w:rPr>
              <w:t>120</w:t>
            </w:r>
          </w:p>
        </w:tc>
      </w:tr>
      <w:tr>
        <w:tc>
          <w:tcPr>
            <w:tcW w:type="dxa" w:w="3324"/>
            <w:shd w:val="clear" w:color="auto" w:fill="F5F9F6"/>
          </w:tcPr>
          <w:p>
            <w:r/>
            <w:r>
              <w:rPr>
                <w:rFonts w:ascii="Arial" w:hAnsi="Arial"/>
                <w:b/>
                <w:sz w:val="18"/>
              </w:rPr>
              <w:t>Маржинальный доход</w:t>
            </w:r>
          </w:p>
        </w:tc>
        <w:tc>
          <w:tcPr>
            <w:tcW w:type="dxa" w:w="3324"/>
            <w:shd w:val="clear" w:color="auto" w:fill="F5F9F6"/>
          </w:tcPr>
          <w:p>
            <w:r/>
            <w:r>
              <w:rPr>
                <w:rFonts w:ascii="Arial" w:hAnsi="Arial"/>
                <w:b w:val="0"/>
                <w:sz w:val="18"/>
              </w:rPr>
              <w:t>240 ₸ минус переменные</w:t>
            </w:r>
          </w:p>
        </w:tc>
        <w:tc>
          <w:tcPr>
            <w:tcW w:type="dxa" w:w="3324"/>
            <w:shd w:val="clear" w:color="auto" w:fill="F5F9F6"/>
          </w:tcPr>
          <w:p>
            <w:pPr>
              <w:jc w:val="right"/>
            </w:pPr>
            <w:r/>
            <w:r>
              <w:rPr>
                <w:rFonts w:ascii="Arial" w:hAnsi="Arial"/>
                <w:b/>
                <w:sz w:val="18"/>
              </w:rPr>
              <w:t>120</w:t>
            </w:r>
          </w:p>
        </w:tc>
      </w:tr>
    </w:tbl>
    <w:p/>
    <w:p>
      <w:pPr>
        <w:spacing w:after="120"/>
      </w:pPr>
      <w:r>
        <w:rPr>
          <w:rFonts w:ascii="Arial" w:hAnsi="Arial"/>
          <w:b w:val="0"/>
        </w:rPr>
        <w:t>Маржинальный доход – остаток с продажи после переменных расходов. Он покрывает постоянные платежи и работу владельца. В приложении считаем точные суммы и целое количество выпуска за месяц, в статье округляем до тенге. Поэтому сумма округленных строк на одно изделие может отличаться от точного результата; итог месяца берем из полной модели.</w:t>
      </w:r>
    </w:p>
    <w:p>
      <w:pPr>
        <w:spacing w:after="120"/>
      </w:pPr>
      <w:r>
        <w:rPr>
          <w:rFonts w:ascii="Arial" w:hAnsi="Arial"/>
          <w:b w:val="0"/>
        </w:rPr>
        <w:t>Непроданный товар учитывайте отдельно от брака производства. В нашей модели пять процентов относятся к выпущенной продукции без выручки. Дополнительный брак потребует своего расхода сырья и часов. Продажа вчерашнего остатка с уценкой также меняет среднюю цену: ее отражают в реестре продаж по фактической сумме, сохраняя прослеживаемость партии.</w:t>
      </w:r>
    </w:p>
    <w:p>
      <w:pPr>
        <w:keepNext/>
        <w:spacing w:before="280"/>
      </w:pPr>
      <w:r>
        <w:rPr>
          <w:rFonts w:ascii="Arial" w:hAnsi="Arial"/>
          <w:b/>
          <w:sz w:val="28"/>
        </w:rPr>
        <w:t>Пекарь: оклад плюс 15 ₸ за выпущенное изделие</w:t>
      </w:r>
    </w:p>
    <w:p>
      <w:pPr>
        <w:spacing w:after="120"/>
      </w:pPr>
      <w:r>
        <w:rPr>
          <w:rFonts w:ascii="Arial" w:hAnsi="Arial"/>
          <w:b w:val="0"/>
        </w:rPr>
        <w:t>Пекарю закладываем 200 000 ₸ начисленного оклада и 15 ₸ за принятое готовое изделие. Такая схема по нашей практике планирования производств связывает часть оплаты с выпуском. Премия начисляется и на продукцию, которую затем не продали. При основном плане 16 422 изделия сдельная часть составляет 246 330 ₸, всего начислено 446 330 ₸.</w:t>
      </w:r>
    </w:p>
    <w:p>
      <w:pPr>
        <w:spacing w:after="120"/>
      </w:pPr>
      <w:r>
        <w:rPr>
          <w:rFonts w:ascii="Arial" w:hAnsi="Arial"/>
          <w:b w:val="0"/>
        </w:rPr>
        <w:t>Со всей начисленной суммы считаем платежи работодателя: обязательные пенсионные взносы работодателя (ОПВР), социальные отчисления и отчисления на обязательное социальное медицинское страхование. По базам 2026 года в этом расчете стоимость пекаря составляет 495 426 ₸. Из них 222 000 ₸ относятся к фиксированной части, 273 426 ₸ – к выпуску.</w:t>
      </w:r>
    </w:p>
    <w:p>
      <w:pPr>
        <w:spacing w:after="120"/>
      </w:pPr>
      <w:r>
        <w:rPr>
          <w:rFonts w:ascii="Arial" w:hAnsi="Arial"/>
          <w:b w:val="0"/>
        </w:rPr>
        <w:t>Продавцу закладываем 300 000 ₸ начисленными, полная стоимость – 333 000 ₸. Уборщику на частичную занятость 40 часов – 100 000 ₸ начисленными, полная стоимость 111 000 ₸. Льгот и освобождений у работников в модели нет. Удержания работников находятся внутри начисленной суммы; повторно поверх стоимости команды их не добавляем.</w:t>
      </w:r>
    </w:p>
    <w:p>
      <w:pPr>
        <w:spacing w:after="120"/>
      </w:pPr>
      <w:r>
        <w:rPr>
          <w:rFonts w:ascii="Arial" w:hAnsi="Arial"/>
          <w:b w:val="0"/>
        </w:rPr>
        <w:t>Торговля работает 26 дней по восемь часов: всего 208 часов. Продавец закрывает 168, еще 40 часов стоит владелец. У пекаря 168 часов; предприниматель добавляет 80 часов в производстве и 48 на управление, закупки и учет остатков. Получается 168 часов владельца ежемесячно, за которые в расчете выделяем 300 000 ₸.</w:t>
      </w:r>
    </w:p>
    <w:p>
      <w:pPr>
        <w:spacing w:after="120"/>
      </w:pPr>
      <w:r>
        <w:rPr>
          <w:rFonts w:ascii="Arial" w:hAnsi="Arial"/>
          <w:b w:val="0"/>
        </w:rPr>
        <w:t>Проверку мощности начинаем с выпуска около 632 изделий за рабочий день. При 65 г теста на изделие нужно около 41 кг теста. Закладываем семь замесов по 6 кг, предварительно проверив допустимую загрузку конкретного тестомеса. Литры дежи нельзя напрямую приравнивать к килограммам теста: ограничение зависит от машины и состава замеса.</w:t>
      </w:r>
    </w:p>
    <w:p>
      <w:pPr>
        <w:spacing w:after="120"/>
      </w:pPr>
      <w:r>
        <w:rPr>
          <w:rFonts w:ascii="Arial" w:hAnsi="Arial"/>
          <w:b w:val="0"/>
        </w:rPr>
        <w:t>Для пробного графика закладываем по 12 небольших изделий на лист и восемь листов в двух печах. Семь таких загрузок дают до 672 изделий. Фактический шаг раскладки, расстойку и время выпечки проверяют на своем изделии. Затем сравнивают с формовкой: свободная печь не увеличит выпуск, если пекарь не успевает подготовить следующую партию.</w:t>
      </w:r>
    </w:p>
    <w:p>
      <w:pPr>
        <w:spacing w:after="120"/>
      </w:pPr>
      <w:r>
        <w:rPr>
          <w:rFonts w:ascii="Arial" w:hAnsi="Arial"/>
          <w:b w:val="0"/>
        </w:rPr>
        <w:t>:::пример</w:t>
      </w:r>
    </w:p>
    <w:p>
      <w:pPr>
        <w:spacing w:after="120"/>
      </w:pPr>
      <w:r>
        <w:rPr>
          <w:rFonts w:ascii="Arial" w:hAnsi="Arial"/>
          <w:b w:val="0"/>
        </w:rPr>
        <w:t>При снижении продаж до 450 изделий в день выпуск сокращается до 12 316 за месяц. Начисленная премия пекаря снижается с 246 330 до 184 740 ₸. С платежами работодателя экономия составляет 68 365 ₸. Если оставить весь основной заработок фиксированным, этот расход в слабом месяце сохранится полностью.</w:t>
      </w:r>
    </w:p>
    <w:p>
      <w:pPr>
        <w:spacing w:after="120"/>
      </w:pPr>
      <w:r>
        <w:rPr>
          <w:rFonts w:ascii="Arial" w:hAnsi="Arial"/>
          <w:b w:val="0"/>
        </w:rPr>
        <w:t>:::</w:t>
      </w:r>
    </w:p>
    <w:p>
      <w:pPr>
        <w:keepNext/>
        <w:spacing w:before="280"/>
      </w:pPr>
      <w:r>
        <w:rPr>
          <w:rFonts w:ascii="Arial" w:hAnsi="Arial"/>
          <w:b/>
          <w:sz w:val="28"/>
        </w:rPr>
        <w:t>Полный месяц: владельцу остается 889 387 ₸</w:t>
      </w:r>
    </w:p>
    <w:p>
      <w:pPr>
        <w:spacing w:after="120"/>
      </w:pPr>
      <w:r>
        <w:rPr>
          <w:rFonts w:ascii="Arial" w:hAnsi="Arial"/>
          <w:b w:val="0"/>
        </w:rPr>
        <w:t>В постоянных платежах учитываем фиксированную часть штата, базовые коммунальные расходы, содержание своего объекта и работу с продажами. Дополнительная энергия выпуска уже включена в переменные строки. Так отопление и освещение не исчезают вместе со снижением партии, а расход печей меняется с производством. Фактические счета после запуска помогут уточнить разделение.</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124E2A"/>
          </w:tcPr>
          <w:p>
            <w:r/>
            <w:r>
              <w:rPr>
                <w:rFonts w:ascii="Arial" w:hAnsi="Arial"/>
                <w:b/>
                <w:color w:val="FFFFFF"/>
                <w:sz w:val="18"/>
              </w:rPr>
              <w:t>Постоянная статья</w:t>
            </w:r>
          </w:p>
        </w:tc>
        <w:tc>
          <w:tcPr>
            <w:tcW w:type="dxa" w:w="3324"/>
            <w:shd w:val="clear" w:color="auto" w:fill="124E2A"/>
          </w:tcPr>
          <w:p>
            <w:r/>
            <w:r>
              <w:rPr>
                <w:rFonts w:ascii="Arial" w:hAnsi="Arial"/>
                <w:b/>
                <w:color w:val="FFFFFF"/>
                <w:sz w:val="18"/>
              </w:rPr>
              <w:t>Что закладываем</w:t>
            </w:r>
          </w:p>
        </w:tc>
        <w:tc>
          <w:tcPr>
            <w:tcW w:type="dxa" w:w="3324"/>
            <w:shd w:val="clear" w:color="auto" w:fill="124E2A"/>
          </w:tcPr>
          <w:p>
            <w:r/>
            <w:r>
              <w:rPr>
                <w:rFonts w:ascii="Arial" w:hAnsi="Arial"/>
                <w:b/>
                <w:color w:val="FFFFFF"/>
                <w:sz w:val="18"/>
              </w:rPr>
              <w:t>За месяц, ₸</w:t>
            </w:r>
          </w:p>
        </w:tc>
      </w:tr>
      <w:tr>
        <w:tc>
          <w:tcPr>
            <w:tcW w:type="dxa" w:w="3324"/>
          </w:tcPr>
          <w:p>
            <w:r/>
            <w:r>
              <w:rPr>
                <w:rFonts w:ascii="Arial" w:hAnsi="Arial"/>
                <w:b w:val="0"/>
                <w:sz w:val="18"/>
              </w:rPr>
              <w:t>Пекарь: фиксированная часть</w:t>
            </w:r>
          </w:p>
        </w:tc>
        <w:tc>
          <w:tcPr>
            <w:tcW w:type="dxa" w:w="3324"/>
          </w:tcPr>
          <w:p>
            <w:r/>
            <w:r>
              <w:rPr>
                <w:rFonts w:ascii="Arial" w:hAnsi="Arial"/>
                <w:b w:val="0"/>
                <w:sz w:val="18"/>
              </w:rPr>
              <w:t>Оклад с платежами</w:t>
            </w:r>
          </w:p>
        </w:tc>
        <w:tc>
          <w:tcPr>
            <w:tcW w:type="dxa" w:w="3324"/>
          </w:tcPr>
          <w:p>
            <w:pPr>
              <w:jc w:val="right"/>
            </w:pPr>
            <w:r/>
            <w:r>
              <w:rPr>
                <w:rFonts w:ascii="Arial" w:hAnsi="Arial"/>
                <w:b w:val="0"/>
                <w:sz w:val="18"/>
              </w:rPr>
              <w:t>222 000</w:t>
            </w:r>
          </w:p>
        </w:tc>
      </w:tr>
      <w:tr>
        <w:tc>
          <w:tcPr>
            <w:tcW w:type="dxa" w:w="3324"/>
            <w:shd w:val="clear" w:color="auto" w:fill="F5F9F6"/>
          </w:tcPr>
          <w:p>
            <w:r/>
            <w:r>
              <w:rPr>
                <w:rFonts w:ascii="Arial" w:hAnsi="Arial"/>
                <w:b w:val="0"/>
                <w:sz w:val="18"/>
              </w:rPr>
              <w:t>Продавец</w:t>
            </w:r>
          </w:p>
        </w:tc>
        <w:tc>
          <w:tcPr>
            <w:tcW w:type="dxa" w:w="3324"/>
            <w:shd w:val="clear" w:color="auto" w:fill="F5F9F6"/>
          </w:tcPr>
          <w:p>
            <w:r/>
            <w:r>
              <w:rPr>
                <w:rFonts w:ascii="Arial" w:hAnsi="Arial"/>
                <w:b w:val="0"/>
                <w:sz w:val="18"/>
              </w:rPr>
              <w:t>Зарплата с платежами</w:t>
            </w:r>
          </w:p>
        </w:tc>
        <w:tc>
          <w:tcPr>
            <w:tcW w:type="dxa" w:w="3324"/>
            <w:shd w:val="clear" w:color="auto" w:fill="F5F9F6"/>
          </w:tcPr>
          <w:p>
            <w:pPr>
              <w:jc w:val="right"/>
            </w:pPr>
            <w:r/>
            <w:r>
              <w:rPr>
                <w:rFonts w:ascii="Arial" w:hAnsi="Arial"/>
                <w:b w:val="0"/>
                <w:sz w:val="18"/>
              </w:rPr>
              <w:t>333 000</w:t>
            </w:r>
          </w:p>
        </w:tc>
      </w:tr>
      <w:tr>
        <w:tc>
          <w:tcPr>
            <w:tcW w:type="dxa" w:w="3324"/>
          </w:tcPr>
          <w:p>
            <w:r/>
            <w:r>
              <w:rPr>
                <w:rFonts w:ascii="Arial" w:hAnsi="Arial"/>
                <w:b w:val="0"/>
                <w:sz w:val="18"/>
              </w:rPr>
              <w:t>Уборщик</w:t>
            </w:r>
          </w:p>
        </w:tc>
        <w:tc>
          <w:tcPr>
            <w:tcW w:type="dxa" w:w="3324"/>
          </w:tcPr>
          <w:p>
            <w:r/>
            <w:r>
              <w:rPr>
                <w:rFonts w:ascii="Arial" w:hAnsi="Arial"/>
                <w:b w:val="0"/>
                <w:sz w:val="18"/>
              </w:rPr>
              <w:t>Частичная занятость с платежами</w:t>
            </w:r>
          </w:p>
        </w:tc>
        <w:tc>
          <w:tcPr>
            <w:tcW w:type="dxa" w:w="3324"/>
          </w:tcPr>
          <w:p>
            <w:pPr>
              <w:jc w:val="right"/>
            </w:pPr>
            <w:r/>
            <w:r>
              <w:rPr>
                <w:rFonts w:ascii="Arial" w:hAnsi="Arial"/>
                <w:b w:val="0"/>
                <w:sz w:val="18"/>
              </w:rPr>
              <w:t>111 000</w:t>
            </w:r>
          </w:p>
        </w:tc>
      </w:tr>
      <w:tr>
        <w:tc>
          <w:tcPr>
            <w:tcW w:type="dxa" w:w="3324"/>
            <w:shd w:val="clear" w:color="auto" w:fill="F5F9F6"/>
          </w:tcPr>
          <w:p>
            <w:r/>
            <w:r>
              <w:rPr>
                <w:rFonts w:ascii="Arial" w:hAnsi="Arial"/>
                <w:b w:val="0"/>
                <w:sz w:val="18"/>
              </w:rPr>
              <w:t>Базовые коммунальные</w:t>
            </w:r>
          </w:p>
        </w:tc>
        <w:tc>
          <w:tcPr>
            <w:tcW w:type="dxa" w:w="3324"/>
            <w:shd w:val="clear" w:color="auto" w:fill="F5F9F6"/>
          </w:tcPr>
          <w:p>
            <w:r/>
            <w:r>
              <w:rPr>
                <w:rFonts w:ascii="Arial" w:hAnsi="Arial"/>
                <w:b w:val="0"/>
                <w:sz w:val="18"/>
              </w:rPr>
              <w:t>Отдельно от энергии выпуска</w:t>
            </w:r>
          </w:p>
        </w:tc>
        <w:tc>
          <w:tcPr>
            <w:tcW w:type="dxa" w:w="3324"/>
            <w:shd w:val="clear" w:color="auto" w:fill="F5F9F6"/>
          </w:tcPr>
          <w:p>
            <w:pPr>
              <w:jc w:val="right"/>
            </w:pPr>
            <w:r/>
            <w:r>
              <w:rPr>
                <w:rFonts w:ascii="Arial" w:hAnsi="Arial"/>
                <w:b w:val="0"/>
                <w:sz w:val="18"/>
              </w:rPr>
              <w:t>100 000</w:t>
            </w:r>
          </w:p>
        </w:tc>
      </w:tr>
      <w:tr>
        <w:tc>
          <w:tcPr>
            <w:tcW w:type="dxa" w:w="3324"/>
          </w:tcPr>
          <w:p>
            <w:r/>
            <w:r>
              <w:rPr>
                <w:rFonts w:ascii="Arial" w:hAnsi="Arial"/>
                <w:b w:val="0"/>
                <w:sz w:val="18"/>
              </w:rPr>
              <w:t>Учет, связь и банк</w:t>
            </w:r>
          </w:p>
        </w:tc>
        <w:tc>
          <w:tcPr>
            <w:tcW w:type="dxa" w:w="3324"/>
          </w:tcPr>
          <w:p>
            <w:r/>
            <w:r>
              <w:rPr>
                <w:rFonts w:ascii="Arial" w:hAnsi="Arial"/>
                <w:b w:val="0"/>
                <w:sz w:val="18"/>
              </w:rPr>
              <w:t>Бюджет до договоров</w:t>
            </w:r>
          </w:p>
        </w:tc>
        <w:tc>
          <w:tcPr>
            <w:tcW w:type="dxa" w:w="3324"/>
          </w:tcPr>
          <w:p>
            <w:pPr>
              <w:jc w:val="right"/>
            </w:pPr>
            <w:r/>
            <w:r>
              <w:rPr>
                <w:rFonts w:ascii="Arial" w:hAnsi="Arial"/>
                <w:b w:val="0"/>
                <w:sz w:val="18"/>
              </w:rPr>
              <w:t>30 000</w:t>
            </w:r>
          </w:p>
        </w:tc>
      </w:tr>
      <w:tr>
        <w:tc>
          <w:tcPr>
            <w:tcW w:type="dxa" w:w="3324"/>
            <w:shd w:val="clear" w:color="auto" w:fill="F5F9F6"/>
          </w:tcPr>
          <w:p>
            <w:r/>
            <w:r>
              <w:rPr>
                <w:rFonts w:ascii="Arial" w:hAnsi="Arial"/>
                <w:b w:val="0"/>
                <w:sz w:val="18"/>
              </w:rPr>
              <w:t>Реклама</w:t>
            </w:r>
          </w:p>
        </w:tc>
        <w:tc>
          <w:tcPr>
            <w:tcW w:type="dxa" w:w="3324"/>
            <w:shd w:val="clear" w:color="auto" w:fill="F5F9F6"/>
          </w:tcPr>
          <w:p>
            <w:r/>
            <w:r>
              <w:rPr>
                <w:rFonts w:ascii="Arial" w:hAnsi="Arial"/>
                <w:b w:val="0"/>
                <w:sz w:val="18"/>
              </w:rPr>
              <w:t>Продвижение точки</w:t>
            </w:r>
          </w:p>
        </w:tc>
        <w:tc>
          <w:tcPr>
            <w:tcW w:type="dxa" w:w="3324"/>
            <w:shd w:val="clear" w:color="auto" w:fill="F5F9F6"/>
          </w:tcPr>
          <w:p>
            <w:pPr>
              <w:jc w:val="right"/>
            </w:pPr>
            <w:r/>
            <w:r>
              <w:rPr>
                <w:rFonts w:ascii="Arial" w:hAnsi="Arial"/>
                <w:b w:val="0"/>
                <w:sz w:val="18"/>
              </w:rPr>
              <w:t>50 000</w:t>
            </w:r>
          </w:p>
        </w:tc>
      </w:tr>
      <w:tr>
        <w:tc>
          <w:tcPr>
            <w:tcW w:type="dxa" w:w="3324"/>
          </w:tcPr>
          <w:p>
            <w:r/>
            <w:r>
              <w:rPr>
                <w:rFonts w:ascii="Arial" w:hAnsi="Arial"/>
                <w:b w:val="0"/>
                <w:sz w:val="18"/>
              </w:rPr>
              <w:t>Санитария</w:t>
            </w:r>
          </w:p>
        </w:tc>
        <w:tc>
          <w:tcPr>
            <w:tcW w:type="dxa" w:w="3324"/>
          </w:tcPr>
          <w:p>
            <w:r/>
            <w:r>
              <w:rPr>
                <w:rFonts w:ascii="Arial" w:hAnsi="Arial"/>
                <w:b w:val="0"/>
                <w:sz w:val="18"/>
              </w:rPr>
              <w:t>Бюджет обслуживания и контроля</w:t>
            </w:r>
          </w:p>
        </w:tc>
        <w:tc>
          <w:tcPr>
            <w:tcW w:type="dxa" w:w="3324"/>
          </w:tcPr>
          <w:p>
            <w:pPr>
              <w:jc w:val="right"/>
            </w:pPr>
            <w:r/>
            <w:r>
              <w:rPr>
                <w:rFonts w:ascii="Arial" w:hAnsi="Arial"/>
                <w:b w:val="0"/>
                <w:sz w:val="18"/>
              </w:rPr>
              <w:t>30 000</w:t>
            </w:r>
          </w:p>
        </w:tc>
      </w:tr>
      <w:tr>
        <w:tc>
          <w:tcPr>
            <w:tcW w:type="dxa" w:w="3324"/>
            <w:shd w:val="clear" w:color="auto" w:fill="F5F9F6"/>
          </w:tcPr>
          <w:p>
            <w:r/>
            <w:r>
              <w:rPr>
                <w:rFonts w:ascii="Arial" w:hAnsi="Arial"/>
                <w:b w:val="0"/>
                <w:sz w:val="18"/>
              </w:rPr>
              <w:t>Ремонт и фактическое обновление</w:t>
            </w:r>
          </w:p>
        </w:tc>
        <w:tc>
          <w:tcPr>
            <w:tcW w:type="dxa" w:w="3324"/>
            <w:shd w:val="clear" w:color="auto" w:fill="F5F9F6"/>
          </w:tcPr>
          <w:p>
            <w:r/>
            <w:r>
              <w:rPr>
                <w:rFonts w:ascii="Arial" w:hAnsi="Arial"/>
                <w:b w:val="0"/>
                <w:sz w:val="18"/>
              </w:rPr>
              <w:t>По 30 000 каждой статьи</w:t>
            </w:r>
          </w:p>
        </w:tc>
        <w:tc>
          <w:tcPr>
            <w:tcW w:type="dxa" w:w="3324"/>
            <w:shd w:val="clear" w:color="auto" w:fill="F5F9F6"/>
          </w:tcPr>
          <w:p>
            <w:pPr>
              <w:jc w:val="right"/>
            </w:pPr>
            <w:r/>
            <w:r>
              <w:rPr>
                <w:rFonts w:ascii="Arial" w:hAnsi="Arial"/>
                <w:b w:val="0"/>
                <w:sz w:val="18"/>
              </w:rPr>
              <w:t>60 000</w:t>
            </w:r>
          </w:p>
        </w:tc>
      </w:tr>
      <w:tr>
        <w:tc>
          <w:tcPr>
            <w:tcW w:type="dxa" w:w="3324"/>
          </w:tcPr>
          <w:p>
            <w:r/>
            <w:r>
              <w:rPr>
                <w:rFonts w:ascii="Arial" w:hAnsi="Arial"/>
                <w:b w:val="0"/>
                <w:sz w:val="18"/>
              </w:rPr>
              <w:t>Имущество, земля, страхование</w:t>
            </w:r>
          </w:p>
        </w:tc>
        <w:tc>
          <w:tcPr>
            <w:tcW w:type="dxa" w:w="3324"/>
          </w:tcPr>
          <w:p>
            <w:r/>
            <w:r>
              <w:rPr>
                <w:rFonts w:ascii="Arial" w:hAnsi="Arial"/>
                <w:b w:val="0"/>
                <w:sz w:val="18"/>
              </w:rPr>
              <w:t>Бюджет до расчета по объекту</w:t>
            </w:r>
          </w:p>
        </w:tc>
        <w:tc>
          <w:tcPr>
            <w:tcW w:type="dxa" w:w="3324"/>
          </w:tcPr>
          <w:p>
            <w:pPr>
              <w:jc w:val="right"/>
            </w:pPr>
            <w:r/>
            <w:r>
              <w:rPr>
                <w:rFonts w:ascii="Arial" w:hAnsi="Arial"/>
                <w:b w:val="0"/>
                <w:sz w:val="18"/>
              </w:rPr>
              <w:t>20 000</w:t>
            </w:r>
          </w:p>
        </w:tc>
      </w:tr>
      <w:tr>
        <w:tc>
          <w:tcPr>
            <w:tcW w:type="dxa" w:w="3324"/>
            <w:shd w:val="clear" w:color="auto" w:fill="F5F9F6"/>
          </w:tcPr>
          <w:p>
            <w:r/>
            <w:r>
              <w:rPr>
                <w:rFonts w:ascii="Arial" w:hAnsi="Arial"/>
                <w:b w:val="0"/>
                <w:sz w:val="18"/>
              </w:rPr>
              <w:t>Платежи ИП за себя</w:t>
            </w:r>
          </w:p>
        </w:tc>
        <w:tc>
          <w:tcPr>
            <w:tcW w:type="dxa" w:w="3324"/>
            <w:shd w:val="clear" w:color="auto" w:fill="F5F9F6"/>
          </w:tcPr>
          <w:p>
            <w:r/>
            <w:r>
              <w:rPr>
                <w:rFonts w:ascii="Arial" w:hAnsi="Arial"/>
                <w:b w:val="0"/>
                <w:sz w:val="18"/>
              </w:rPr>
              <w:t>База 2026 года без освобождений</w:t>
            </w:r>
          </w:p>
        </w:tc>
        <w:tc>
          <w:tcPr>
            <w:tcW w:type="dxa" w:w="3324"/>
            <w:shd w:val="clear" w:color="auto" w:fill="F5F9F6"/>
          </w:tcPr>
          <w:p>
            <w:pPr>
              <w:jc w:val="right"/>
            </w:pPr>
            <w:r/>
            <w:r>
              <w:rPr>
                <w:rFonts w:ascii="Arial" w:hAnsi="Arial"/>
                <w:b w:val="0"/>
                <w:sz w:val="18"/>
              </w:rPr>
              <w:t>21 675</w:t>
            </w:r>
          </w:p>
        </w:tc>
      </w:tr>
      <w:tr>
        <w:tc>
          <w:tcPr>
            <w:tcW w:type="dxa" w:w="3324"/>
          </w:tcPr>
          <w:p>
            <w:r/>
            <w:r>
              <w:rPr>
                <w:rFonts w:ascii="Arial" w:hAnsi="Arial"/>
                <w:b/>
                <w:sz w:val="18"/>
              </w:rPr>
              <w:t>Итого</w:t>
            </w:r>
          </w:p>
        </w:tc>
        <w:tc>
          <w:tcPr>
            <w:tcW w:type="dxa" w:w="3324"/>
          </w:tcPr>
          <w:p>
            <w:r/>
            <w:r>
              <w:rPr>
                <w:rFonts w:ascii="Arial" w:hAnsi="Arial"/>
                <w:b w:val="0"/>
                <w:sz w:val="18"/>
              </w:rPr>
              <w:t>До труда владельца</w:t>
            </w:r>
          </w:p>
        </w:tc>
        <w:tc>
          <w:tcPr>
            <w:tcW w:type="dxa" w:w="3324"/>
          </w:tcPr>
          <w:p>
            <w:pPr>
              <w:jc w:val="right"/>
            </w:pPr>
            <w:r/>
            <w:r>
              <w:rPr>
                <w:rFonts w:ascii="Arial" w:hAnsi="Arial"/>
                <w:b/>
                <w:sz w:val="18"/>
              </w:rPr>
              <w:t>977 675</w:t>
            </w:r>
          </w:p>
        </w:tc>
      </w:tr>
    </w:tbl>
    <w:p/>
    <w:p>
      <w:pPr>
        <w:spacing w:after="120"/>
      </w:pPr>
      <w:r>
        <w:rPr>
          <w:rFonts w:ascii="Arial" w:hAnsi="Arial"/>
          <w:b w:val="0"/>
        </w:rPr>
        <w:t>Для Шымкента используем специальный налоговый режим на основе упрощенной декларации со ставкой 2%. Ее установил маслихат решением № 30/271-VIII от 28.11.2025. Право на режим проверяют по деятельности и другим ограничениям. Всю выручку в модели принимаем через Kaspi QR по тарифу 0,95%; при другой структуре оплаты банковский расход меняется.</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124E2A"/>
          </w:tcPr>
          <w:p>
            <w:r/>
            <w:r>
              <w:rPr>
                <w:rFonts w:ascii="Arial" w:hAnsi="Arial"/>
                <w:b/>
                <w:color w:val="FFFFFF"/>
                <w:sz w:val="18"/>
              </w:rPr>
              <w:t>Итог основного месяца</w:t>
            </w:r>
          </w:p>
        </w:tc>
        <w:tc>
          <w:tcPr>
            <w:tcW w:type="dxa" w:w="3324"/>
            <w:shd w:val="clear" w:color="auto" w:fill="124E2A"/>
          </w:tcPr>
          <w:p>
            <w:r/>
            <w:r>
              <w:rPr>
                <w:rFonts w:ascii="Arial" w:hAnsi="Arial"/>
                <w:b/>
                <w:color w:val="FFFFFF"/>
                <w:sz w:val="18"/>
              </w:rPr>
              <w:t>Расчет</w:t>
            </w:r>
          </w:p>
        </w:tc>
        <w:tc>
          <w:tcPr>
            <w:tcW w:type="dxa" w:w="3324"/>
            <w:shd w:val="clear" w:color="auto" w:fill="124E2A"/>
          </w:tcPr>
          <w:p>
            <w:r/>
            <w:r>
              <w:rPr>
                <w:rFonts w:ascii="Arial" w:hAnsi="Arial"/>
                <w:b/>
                <w:color w:val="FFFFFF"/>
                <w:sz w:val="18"/>
              </w:rPr>
              <w:t>Сумма, ₸</w:t>
            </w:r>
          </w:p>
        </w:tc>
      </w:tr>
      <w:tr>
        <w:tc>
          <w:tcPr>
            <w:tcW w:type="dxa" w:w="3324"/>
          </w:tcPr>
          <w:p>
            <w:r/>
            <w:r>
              <w:rPr>
                <w:rFonts w:ascii="Arial" w:hAnsi="Arial"/>
                <w:b w:val="0"/>
                <w:sz w:val="18"/>
              </w:rPr>
              <w:t>Выручка</w:t>
            </w:r>
          </w:p>
        </w:tc>
        <w:tc>
          <w:tcPr>
            <w:tcW w:type="dxa" w:w="3324"/>
          </w:tcPr>
          <w:p>
            <w:r/>
            <w:r>
              <w:rPr>
                <w:rFonts w:ascii="Arial" w:hAnsi="Arial"/>
                <w:b w:val="0"/>
                <w:sz w:val="18"/>
              </w:rPr>
              <w:t>15 600×240</w:t>
            </w:r>
          </w:p>
        </w:tc>
        <w:tc>
          <w:tcPr>
            <w:tcW w:type="dxa" w:w="3324"/>
          </w:tcPr>
          <w:p>
            <w:pPr>
              <w:jc w:val="right"/>
            </w:pPr>
            <w:r/>
            <w:r>
              <w:rPr>
                <w:rFonts w:ascii="Arial" w:hAnsi="Arial"/>
                <w:b w:val="0"/>
                <w:sz w:val="18"/>
              </w:rPr>
              <w:t>3 744 000</w:t>
            </w:r>
          </w:p>
        </w:tc>
      </w:tr>
      <w:tr>
        <w:tc>
          <w:tcPr>
            <w:tcW w:type="dxa" w:w="3324"/>
            <w:shd w:val="clear" w:color="auto" w:fill="F5F9F6"/>
          </w:tcPr>
          <w:p>
            <w:r/>
            <w:r>
              <w:rPr>
                <w:rFonts w:ascii="Arial" w:hAnsi="Arial"/>
                <w:b w:val="0"/>
                <w:sz w:val="18"/>
              </w:rPr>
              <w:t>Сырье</w:t>
            </w:r>
          </w:p>
        </w:tc>
        <w:tc>
          <w:tcPr>
            <w:tcW w:type="dxa" w:w="3324"/>
            <w:shd w:val="clear" w:color="auto" w:fill="F5F9F6"/>
          </w:tcPr>
          <w:p>
            <w:r/>
            <w:r>
              <w:rPr>
                <w:rFonts w:ascii="Arial" w:hAnsi="Arial"/>
                <w:b w:val="0"/>
                <w:sz w:val="18"/>
              </w:rPr>
              <w:t>На весь выпуск</w:t>
            </w:r>
          </w:p>
        </w:tc>
        <w:tc>
          <w:tcPr>
            <w:tcW w:type="dxa" w:w="3324"/>
            <w:shd w:val="clear" w:color="auto" w:fill="F5F9F6"/>
          </w:tcPr>
          <w:p>
            <w:r/>
            <w:r>
              <w:rPr>
                <w:rFonts w:ascii="Arial" w:hAnsi="Arial"/>
                <w:b w:val="0"/>
                <w:sz w:val="18"/>
              </w:rPr>
              <w:t>(1 094 844)</w:t>
            </w:r>
          </w:p>
        </w:tc>
      </w:tr>
      <w:tr>
        <w:tc>
          <w:tcPr>
            <w:tcW w:type="dxa" w:w="3324"/>
          </w:tcPr>
          <w:p>
            <w:r/>
            <w:r>
              <w:rPr>
                <w:rFonts w:ascii="Arial" w:hAnsi="Arial"/>
                <w:b w:val="0"/>
                <w:sz w:val="18"/>
              </w:rPr>
              <w:t>Сдельная часть пекаря</w:t>
            </w:r>
          </w:p>
        </w:tc>
        <w:tc>
          <w:tcPr>
            <w:tcW w:type="dxa" w:w="3324"/>
          </w:tcPr>
          <w:p>
            <w:r/>
            <w:r>
              <w:rPr>
                <w:rFonts w:ascii="Arial" w:hAnsi="Arial"/>
                <w:b w:val="0"/>
                <w:sz w:val="18"/>
              </w:rPr>
              <w:t>С платежами работодателя</w:t>
            </w:r>
          </w:p>
        </w:tc>
        <w:tc>
          <w:tcPr>
            <w:tcW w:type="dxa" w:w="3324"/>
          </w:tcPr>
          <w:p>
            <w:r/>
            <w:r>
              <w:rPr>
                <w:rFonts w:ascii="Arial" w:hAnsi="Arial"/>
                <w:b w:val="0"/>
                <w:sz w:val="18"/>
              </w:rPr>
              <w:t>(273 426)</w:t>
            </w:r>
          </w:p>
        </w:tc>
      </w:tr>
      <w:tr>
        <w:tc>
          <w:tcPr>
            <w:tcW w:type="dxa" w:w="3324"/>
            <w:shd w:val="clear" w:color="auto" w:fill="F5F9F6"/>
          </w:tcPr>
          <w:p>
            <w:r/>
            <w:r>
              <w:rPr>
                <w:rFonts w:ascii="Arial" w:hAnsi="Arial"/>
                <w:b w:val="0"/>
                <w:sz w:val="18"/>
              </w:rPr>
              <w:t>Энергия выпуска</w:t>
            </w:r>
          </w:p>
        </w:tc>
        <w:tc>
          <w:tcPr>
            <w:tcW w:type="dxa" w:w="3324"/>
            <w:shd w:val="clear" w:color="auto" w:fill="F5F9F6"/>
          </w:tcPr>
          <w:p>
            <w:r/>
            <w:r>
              <w:rPr>
                <w:rFonts w:ascii="Arial" w:hAnsi="Arial"/>
                <w:b w:val="0"/>
                <w:sz w:val="18"/>
              </w:rPr>
              <w:t>16 422×10</w:t>
            </w:r>
          </w:p>
        </w:tc>
        <w:tc>
          <w:tcPr>
            <w:tcW w:type="dxa" w:w="3324"/>
            <w:shd w:val="clear" w:color="auto" w:fill="F5F9F6"/>
          </w:tcPr>
          <w:p>
            <w:r/>
            <w:r>
              <w:rPr>
                <w:rFonts w:ascii="Arial" w:hAnsi="Arial"/>
                <w:b w:val="0"/>
                <w:sz w:val="18"/>
              </w:rPr>
              <w:t>(164 220)</w:t>
            </w:r>
          </w:p>
        </w:tc>
      </w:tr>
      <w:tr>
        <w:tc>
          <w:tcPr>
            <w:tcW w:type="dxa" w:w="3324"/>
          </w:tcPr>
          <w:p>
            <w:r/>
            <w:r>
              <w:rPr>
                <w:rFonts w:ascii="Arial" w:hAnsi="Arial"/>
                <w:b w:val="0"/>
                <w:sz w:val="18"/>
              </w:rPr>
              <w:t>Упаковка и доставка сырья</w:t>
            </w:r>
          </w:p>
        </w:tc>
        <w:tc>
          <w:tcPr>
            <w:tcW w:type="dxa" w:w="3324"/>
          </w:tcPr>
          <w:p>
            <w:r/>
            <w:r>
              <w:rPr>
                <w:rFonts w:ascii="Arial" w:hAnsi="Arial"/>
                <w:b w:val="0"/>
                <w:sz w:val="18"/>
              </w:rPr>
              <w:t>156 000 + 78 000</w:t>
            </w:r>
          </w:p>
        </w:tc>
        <w:tc>
          <w:tcPr>
            <w:tcW w:type="dxa" w:w="3324"/>
          </w:tcPr>
          <w:p>
            <w:r/>
            <w:r>
              <w:rPr>
                <w:rFonts w:ascii="Arial" w:hAnsi="Arial"/>
                <w:b w:val="0"/>
                <w:sz w:val="18"/>
              </w:rPr>
              <w:t>(234 000)</w:t>
            </w:r>
          </w:p>
        </w:tc>
      </w:tr>
      <w:tr>
        <w:tc>
          <w:tcPr>
            <w:tcW w:type="dxa" w:w="3324"/>
            <w:shd w:val="clear" w:color="auto" w:fill="F5F9F6"/>
          </w:tcPr>
          <w:p>
            <w:r/>
            <w:r>
              <w:rPr>
                <w:rFonts w:ascii="Arial" w:hAnsi="Arial"/>
                <w:b w:val="0"/>
                <w:sz w:val="18"/>
              </w:rPr>
              <w:t>Налог и QR</w:t>
            </w:r>
          </w:p>
        </w:tc>
        <w:tc>
          <w:tcPr>
            <w:tcW w:type="dxa" w:w="3324"/>
            <w:shd w:val="clear" w:color="auto" w:fill="F5F9F6"/>
          </w:tcPr>
          <w:p>
            <w:r/>
            <w:r>
              <w:rPr>
                <w:rFonts w:ascii="Arial" w:hAnsi="Arial"/>
                <w:b w:val="0"/>
                <w:sz w:val="18"/>
              </w:rPr>
              <w:t>74 880 + 35 568</w:t>
            </w:r>
          </w:p>
        </w:tc>
        <w:tc>
          <w:tcPr>
            <w:tcW w:type="dxa" w:w="3324"/>
            <w:shd w:val="clear" w:color="auto" w:fill="F5F9F6"/>
          </w:tcPr>
          <w:p>
            <w:r/>
            <w:r>
              <w:rPr>
                <w:rFonts w:ascii="Arial" w:hAnsi="Arial"/>
                <w:b w:val="0"/>
                <w:sz w:val="18"/>
              </w:rPr>
              <w:t>(110 448)</w:t>
            </w:r>
          </w:p>
        </w:tc>
      </w:tr>
      <w:tr>
        <w:tc>
          <w:tcPr>
            <w:tcW w:type="dxa" w:w="3324"/>
          </w:tcPr>
          <w:p>
            <w:r/>
            <w:r>
              <w:rPr>
                <w:rFonts w:ascii="Arial" w:hAnsi="Arial"/>
                <w:b w:val="0"/>
                <w:sz w:val="18"/>
              </w:rPr>
              <w:t>Постоянные платежи</w:t>
            </w:r>
          </w:p>
        </w:tc>
        <w:tc>
          <w:tcPr>
            <w:tcW w:type="dxa" w:w="3324"/>
          </w:tcPr>
          <w:p>
            <w:r/>
            <w:r>
              <w:rPr>
                <w:rFonts w:ascii="Arial" w:hAnsi="Arial"/>
                <w:b w:val="0"/>
                <w:sz w:val="18"/>
              </w:rPr>
              <w:t>По таблице выше</w:t>
            </w:r>
          </w:p>
        </w:tc>
        <w:tc>
          <w:tcPr>
            <w:tcW w:type="dxa" w:w="3324"/>
          </w:tcPr>
          <w:p>
            <w:r/>
            <w:r>
              <w:rPr>
                <w:rFonts w:ascii="Arial" w:hAnsi="Arial"/>
                <w:b w:val="0"/>
                <w:sz w:val="18"/>
              </w:rPr>
              <w:t>(977 675)</w:t>
            </w:r>
          </w:p>
        </w:tc>
      </w:tr>
      <w:tr>
        <w:tc>
          <w:tcPr>
            <w:tcW w:type="dxa" w:w="3324"/>
            <w:shd w:val="clear" w:color="auto" w:fill="F5F9F6"/>
          </w:tcPr>
          <w:p>
            <w:r/>
            <w:r>
              <w:rPr>
                <w:rFonts w:ascii="Arial" w:hAnsi="Arial"/>
                <w:b/>
                <w:sz w:val="18"/>
              </w:rPr>
              <w:t>Владельцу до оплаты его труда</w:t>
            </w:r>
          </w:p>
        </w:tc>
        <w:tc>
          <w:tcPr>
            <w:tcW w:type="dxa" w:w="3324"/>
            <w:shd w:val="clear" w:color="auto" w:fill="F5F9F6"/>
          </w:tcPr>
          <w:p>
            <w:r/>
            <w:r>
              <w:rPr>
                <w:rFonts w:ascii="Arial" w:hAnsi="Arial"/>
                <w:b w:val="0"/>
                <w:sz w:val="18"/>
              </w:rPr>
              <w:t>Остаток бизнеса</w:t>
            </w:r>
          </w:p>
        </w:tc>
        <w:tc>
          <w:tcPr>
            <w:tcW w:type="dxa" w:w="3324"/>
            <w:shd w:val="clear" w:color="auto" w:fill="F5F9F6"/>
          </w:tcPr>
          <w:p>
            <w:pPr>
              <w:jc w:val="right"/>
            </w:pPr>
            <w:r/>
            <w:r>
              <w:rPr>
                <w:rFonts w:ascii="Arial" w:hAnsi="Arial"/>
                <w:b/>
                <w:sz w:val="18"/>
              </w:rPr>
              <w:t>889 387</w:t>
            </w:r>
          </w:p>
        </w:tc>
      </w:tr>
      <w:tr>
        <w:tc>
          <w:tcPr>
            <w:tcW w:type="dxa" w:w="3324"/>
          </w:tcPr>
          <w:p>
            <w:r/>
            <w:r>
              <w:rPr>
                <w:rFonts w:ascii="Arial" w:hAnsi="Arial"/>
                <w:b w:val="0"/>
                <w:sz w:val="18"/>
              </w:rPr>
              <w:t>Работа владельца</w:t>
            </w:r>
          </w:p>
        </w:tc>
        <w:tc>
          <w:tcPr>
            <w:tcW w:type="dxa" w:w="3324"/>
          </w:tcPr>
          <w:p>
            <w:r/>
            <w:r>
              <w:rPr>
                <w:rFonts w:ascii="Arial" w:hAnsi="Arial"/>
                <w:b w:val="0"/>
                <w:sz w:val="18"/>
              </w:rPr>
              <w:t>168 часов</w:t>
            </w:r>
          </w:p>
        </w:tc>
        <w:tc>
          <w:tcPr>
            <w:tcW w:type="dxa" w:w="3324"/>
          </w:tcPr>
          <w:p>
            <w:r/>
            <w:r>
              <w:rPr>
                <w:rFonts w:ascii="Arial" w:hAnsi="Arial"/>
                <w:b w:val="0"/>
                <w:sz w:val="18"/>
              </w:rPr>
              <w:t>(300 000)</w:t>
            </w:r>
          </w:p>
        </w:tc>
      </w:tr>
      <w:tr>
        <w:tc>
          <w:tcPr>
            <w:tcW w:type="dxa" w:w="3324"/>
            <w:shd w:val="clear" w:color="auto" w:fill="F5F9F6"/>
          </w:tcPr>
          <w:p>
            <w:r/>
            <w:r>
              <w:rPr>
                <w:rFonts w:ascii="Arial" w:hAnsi="Arial"/>
                <w:b/>
                <w:sz w:val="18"/>
              </w:rPr>
              <w:t>На вложенный капитал</w:t>
            </w:r>
          </w:p>
        </w:tc>
        <w:tc>
          <w:tcPr>
            <w:tcW w:type="dxa" w:w="3324"/>
            <w:shd w:val="clear" w:color="auto" w:fill="F5F9F6"/>
          </w:tcPr>
          <w:p>
            <w:r/>
            <w:r>
              <w:rPr>
                <w:rFonts w:ascii="Arial" w:hAnsi="Arial"/>
                <w:b w:val="0"/>
                <w:sz w:val="18"/>
              </w:rPr>
              <w:t>После его труда</w:t>
            </w:r>
          </w:p>
        </w:tc>
        <w:tc>
          <w:tcPr>
            <w:tcW w:type="dxa" w:w="3324"/>
            <w:shd w:val="clear" w:color="auto" w:fill="F5F9F6"/>
          </w:tcPr>
          <w:p>
            <w:pPr>
              <w:jc w:val="right"/>
            </w:pPr>
            <w:r/>
            <w:r>
              <w:rPr>
                <w:rFonts w:ascii="Arial" w:hAnsi="Arial"/>
                <w:b/>
                <w:sz w:val="18"/>
              </w:rPr>
              <w:t>589 387</w:t>
            </w:r>
          </w:p>
        </w:tc>
      </w:tr>
    </w:tbl>
    <w:p/>
    <w:p>
      <w:pPr>
        <w:spacing w:after="120"/>
      </w:pPr>
      <w:r>
        <w:rPr>
          <w:rFonts w:ascii="Arial" w:hAnsi="Arial"/>
          <w:b w:val="0"/>
        </w:rPr>
        <w:t>Сумма 20 000 ₸ на объект – заложенный бюджет. Фактические имущественные обязательства бухгалтер считает по документам и налоговым базам помещения и земли. За счет собственного объекта мы убрали аренду из денежных платежей. Для сравнения с альтернативной сдачей площади нужно дополнительно оценить, сколько собственник мог бы получать от арендатора.</w:t>
      </w:r>
    </w:p>
    <w:p>
      <w:pPr>
        <w:keepNext/>
        <w:spacing w:before="280"/>
      </w:pPr>
      <w:r>
        <w:rPr>
          <w:rFonts w:ascii="Arial" w:hAnsi="Arial"/>
          <w:b/>
          <w:sz w:val="28"/>
        </w:rPr>
        <w:t>Безубыточность и слабый месяц: 411 изделий в день</w:t>
      </w:r>
    </w:p>
    <w:p>
      <w:pPr>
        <w:spacing w:after="120"/>
      </w:pPr>
      <w:r>
        <w:rPr>
          <w:rFonts w:ascii="Arial" w:hAnsi="Arial"/>
          <w:b w:val="0"/>
        </w:rPr>
        <w:t>С учетом труда владельца месячный порог составляет 10 676 продаж при равном составе двух позиций. Для одинакового ежедневного плана округляем вверх до 411 изделий за 26 рабочих дней. Это примерно 137 покупок по три изделия. Порог удобно проверять при наблюдении спроса: он показывает, какую часть основного плана придется обеспечить регулярно.</w:t>
      </w:r>
    </w:p>
    <w:p>
      <w:pPr>
        <w:spacing w:after="120"/>
      </w:pPr>
      <w:r>
        <w:rPr>
          <w:rFonts w:ascii="Arial" w:hAnsi="Arial"/>
          <w:b w:val="0"/>
        </w:rPr>
        <w:t>Основные 600 изделий превышают порог примерно на 189 в день. Но этот запас относится к нашей цене, долям меню и расходам. Если покупатели чаще берут дешевую булочку, средняя цена снижается вместе с изменением начинки. Пересчитайте обе стороны: выручку и расход рецептур. Сохранять средние 240 ₸ при новом составе продаж нельзя.</w:t>
      </w:r>
    </w:p>
    <w:p>
      <w:pPr>
        <w:spacing w:after="120"/>
      </w:pPr>
      <w:r>
        <w:rPr>
          <w:rFonts w:ascii="Arial" w:hAnsi="Arial"/>
          <w:b w:val="0"/>
        </w:rPr>
        <w:t>При 450 изделиях в день владельцу остается 422 668 ₸. После 300 000 ₸ оплаты труда – 122 668 ₸ на капитал. При стартовых 300 изделиях бизнес дает минус 44 144 ₸ еще до оплаты предпринимателя. Для покрытия его труда и платежей нужно 344 144 ₸ из резерва за такой месяц. Эту сумму учитываем в календаре запуска.</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124E2A"/>
          </w:tcPr>
          <w:p>
            <w:r/>
            <w:r>
              <w:rPr>
                <w:rFonts w:ascii="Arial" w:hAnsi="Arial"/>
                <w:b/>
                <w:color w:val="FFFFFF"/>
                <w:sz w:val="18"/>
              </w:rPr>
              <w:t>Проверка при основном выпуске</w:t>
            </w:r>
          </w:p>
        </w:tc>
        <w:tc>
          <w:tcPr>
            <w:tcW w:type="dxa" w:w="3324"/>
            <w:shd w:val="clear" w:color="auto" w:fill="124E2A"/>
          </w:tcPr>
          <w:p>
            <w:r/>
            <w:r>
              <w:rPr>
                <w:rFonts w:ascii="Arial" w:hAnsi="Arial"/>
                <w:b/>
                <w:color w:val="FFFFFF"/>
                <w:sz w:val="18"/>
              </w:rPr>
              <w:t>Владельцу до труда, ₸</w:t>
            </w:r>
          </w:p>
        </w:tc>
        <w:tc>
          <w:tcPr>
            <w:tcW w:type="dxa" w:w="3324"/>
            <w:shd w:val="clear" w:color="auto" w:fill="124E2A"/>
          </w:tcPr>
          <w:p>
            <w:r/>
            <w:r>
              <w:rPr>
                <w:rFonts w:ascii="Arial" w:hAnsi="Arial"/>
                <w:b/>
                <w:color w:val="FFFFFF"/>
                <w:sz w:val="18"/>
              </w:rPr>
              <w:t>После его труда, ₸</w:t>
            </w:r>
          </w:p>
        </w:tc>
      </w:tr>
      <w:tr>
        <w:tc>
          <w:tcPr>
            <w:tcW w:type="dxa" w:w="3324"/>
          </w:tcPr>
          <w:p>
            <w:r/>
            <w:r>
              <w:rPr>
                <w:rFonts w:ascii="Arial" w:hAnsi="Arial"/>
                <w:b w:val="0"/>
                <w:sz w:val="18"/>
              </w:rPr>
              <w:t>Основная цена и 5% непроданных</w:t>
            </w:r>
          </w:p>
        </w:tc>
        <w:tc>
          <w:tcPr>
            <w:tcW w:type="dxa" w:w="3324"/>
          </w:tcPr>
          <w:p>
            <w:pPr>
              <w:jc w:val="right"/>
            </w:pPr>
            <w:r/>
            <w:r>
              <w:rPr>
                <w:rFonts w:ascii="Arial" w:hAnsi="Arial"/>
                <w:b w:val="0"/>
                <w:sz w:val="18"/>
              </w:rPr>
              <w:t>889 387</w:t>
            </w:r>
          </w:p>
        </w:tc>
        <w:tc>
          <w:tcPr>
            <w:tcW w:type="dxa" w:w="3324"/>
          </w:tcPr>
          <w:p>
            <w:pPr>
              <w:jc w:val="right"/>
            </w:pPr>
            <w:r/>
            <w:r>
              <w:rPr>
                <w:rFonts w:ascii="Arial" w:hAnsi="Arial"/>
                <w:b w:val="0"/>
                <w:sz w:val="18"/>
              </w:rPr>
              <w:t>589 387</w:t>
            </w:r>
          </w:p>
        </w:tc>
      </w:tr>
      <w:tr>
        <w:tc>
          <w:tcPr>
            <w:tcW w:type="dxa" w:w="3324"/>
            <w:shd w:val="clear" w:color="auto" w:fill="F5F9F6"/>
          </w:tcPr>
          <w:p>
            <w:r/>
            <w:r>
              <w:rPr>
                <w:rFonts w:ascii="Arial" w:hAnsi="Arial"/>
                <w:b w:val="0"/>
                <w:sz w:val="18"/>
              </w:rPr>
              <w:t>Цена ниже на 10%</w:t>
            </w:r>
          </w:p>
        </w:tc>
        <w:tc>
          <w:tcPr>
            <w:tcW w:type="dxa" w:w="3324"/>
            <w:shd w:val="clear" w:color="auto" w:fill="F5F9F6"/>
          </w:tcPr>
          <w:p>
            <w:pPr>
              <w:jc w:val="right"/>
            </w:pPr>
            <w:r/>
            <w:r>
              <w:rPr>
                <w:rFonts w:ascii="Arial" w:hAnsi="Arial"/>
                <w:b w:val="0"/>
                <w:sz w:val="18"/>
              </w:rPr>
              <w:t>526 032</w:t>
            </w:r>
          </w:p>
        </w:tc>
        <w:tc>
          <w:tcPr>
            <w:tcW w:type="dxa" w:w="3324"/>
            <w:shd w:val="clear" w:color="auto" w:fill="F5F9F6"/>
          </w:tcPr>
          <w:p>
            <w:pPr>
              <w:jc w:val="right"/>
            </w:pPr>
            <w:r/>
            <w:r>
              <w:rPr>
                <w:rFonts w:ascii="Arial" w:hAnsi="Arial"/>
                <w:b w:val="0"/>
                <w:sz w:val="18"/>
              </w:rPr>
              <w:t>226 032</w:t>
            </w:r>
          </w:p>
        </w:tc>
      </w:tr>
      <w:tr>
        <w:tc>
          <w:tcPr>
            <w:tcW w:type="dxa" w:w="3324"/>
          </w:tcPr>
          <w:p>
            <w:r/>
            <w:r>
              <w:rPr>
                <w:rFonts w:ascii="Arial" w:hAnsi="Arial"/>
                <w:b w:val="0"/>
                <w:sz w:val="18"/>
              </w:rPr>
              <w:t>Все сырье дороже на 20%</w:t>
            </w:r>
          </w:p>
        </w:tc>
        <w:tc>
          <w:tcPr>
            <w:tcW w:type="dxa" w:w="3324"/>
          </w:tcPr>
          <w:p>
            <w:pPr>
              <w:jc w:val="right"/>
            </w:pPr>
            <w:r/>
            <w:r>
              <w:rPr>
                <w:rFonts w:ascii="Arial" w:hAnsi="Arial"/>
                <w:b w:val="0"/>
                <w:sz w:val="18"/>
              </w:rPr>
              <w:t>670 418</w:t>
            </w:r>
          </w:p>
        </w:tc>
        <w:tc>
          <w:tcPr>
            <w:tcW w:type="dxa" w:w="3324"/>
          </w:tcPr>
          <w:p>
            <w:pPr>
              <w:jc w:val="right"/>
            </w:pPr>
            <w:r/>
            <w:r>
              <w:rPr>
                <w:rFonts w:ascii="Arial" w:hAnsi="Arial"/>
                <w:b w:val="0"/>
                <w:sz w:val="18"/>
              </w:rPr>
              <w:t>370 418</w:t>
            </w:r>
          </w:p>
        </w:tc>
      </w:tr>
      <w:tr>
        <w:tc>
          <w:tcPr>
            <w:tcW w:type="dxa" w:w="3324"/>
            <w:shd w:val="clear" w:color="auto" w:fill="F5F9F6"/>
          </w:tcPr>
          <w:p>
            <w:r/>
            <w:r>
              <w:rPr>
                <w:rFonts w:ascii="Arial" w:hAnsi="Arial"/>
                <w:b w:val="0"/>
                <w:sz w:val="18"/>
              </w:rPr>
              <w:t>Непроданных 10% при тех же продажах</w:t>
            </w:r>
          </w:p>
        </w:tc>
        <w:tc>
          <w:tcPr>
            <w:tcW w:type="dxa" w:w="3324"/>
            <w:shd w:val="clear" w:color="auto" w:fill="F5F9F6"/>
          </w:tcPr>
          <w:p>
            <w:pPr>
              <w:jc w:val="right"/>
            </w:pPr>
            <w:r/>
            <w:r>
              <w:rPr>
                <w:rFonts w:ascii="Arial" w:hAnsi="Arial"/>
                <w:b w:val="0"/>
                <w:sz w:val="18"/>
              </w:rPr>
              <w:t>804 280</w:t>
            </w:r>
          </w:p>
        </w:tc>
        <w:tc>
          <w:tcPr>
            <w:tcW w:type="dxa" w:w="3324"/>
            <w:shd w:val="clear" w:color="auto" w:fill="F5F9F6"/>
          </w:tcPr>
          <w:p>
            <w:pPr>
              <w:jc w:val="right"/>
            </w:pPr>
            <w:r/>
            <w:r>
              <w:rPr>
                <w:rFonts w:ascii="Arial" w:hAnsi="Arial"/>
                <w:b w:val="0"/>
                <w:sz w:val="18"/>
              </w:rPr>
              <w:t>504 280</w:t>
            </w:r>
          </w:p>
        </w:tc>
      </w:tr>
      <w:tr>
        <w:tc>
          <w:tcPr>
            <w:tcW w:type="dxa" w:w="3324"/>
          </w:tcPr>
          <w:p>
            <w:r/>
            <w:r>
              <w:rPr>
                <w:rFonts w:ascii="Arial" w:hAnsi="Arial"/>
                <w:b w:val="0"/>
                <w:sz w:val="18"/>
              </w:rPr>
              <w:t>450 продаж, цена −10%, непроданных 10%</w:t>
            </w:r>
          </w:p>
        </w:tc>
        <w:tc>
          <w:tcPr>
            <w:tcW w:type="dxa" w:w="3324"/>
          </w:tcPr>
          <w:p>
            <w:pPr>
              <w:jc w:val="right"/>
            </w:pPr>
            <w:r/>
            <w:r>
              <w:rPr>
                <w:rFonts w:ascii="Arial" w:hAnsi="Arial"/>
                <w:b w:val="0"/>
                <w:sz w:val="18"/>
              </w:rPr>
              <w:t>86 321</w:t>
            </w:r>
          </w:p>
        </w:tc>
        <w:tc>
          <w:tcPr>
            <w:tcW w:type="dxa" w:w="3324"/>
          </w:tcPr>
          <w:p>
            <w:pPr>
              <w:jc w:val="right"/>
            </w:pPr>
            <w:r/>
            <w:r>
              <w:rPr>
                <w:rFonts w:ascii="Arial" w:hAnsi="Arial"/>
                <w:b w:val="0"/>
                <w:sz w:val="18"/>
              </w:rPr>
              <w:t>−213 679</w:t>
            </w:r>
          </w:p>
        </w:tc>
      </w:tr>
    </w:tbl>
    <w:p/>
    <w:p>
      <w:pPr>
        <w:spacing w:after="120"/>
      </w:pPr>
      <w:r>
        <w:rPr>
          <w:rFonts w:ascii="Arial" w:hAnsi="Arial"/>
          <w:b w:val="0"/>
        </w:rPr>
        <w:t>Скидка на весь поток обходится дороже небольшого удорожания ингредиентов. При снижении цены на десять процентов доход на капитал падает на 363 355 ₸. Выпуск и труд пекаря остаются прежними, уменьшается только поступление с продажи. До акции посчитайте, сколько дополнительных изделий нужно продать и сможет ли производство их выпустить без нового сотрудника.</w:t>
      </w:r>
    </w:p>
    <w:p>
      <w:pPr>
        <w:spacing w:after="120"/>
      </w:pPr>
      <w:r>
        <w:rPr>
          <w:rFonts w:ascii="Arial" w:hAnsi="Arial"/>
          <w:b w:val="0"/>
        </w:rPr>
        <w:t>Совместный слабый сценарий показывает другую границу: продажи по 450 изделий, цена ниже и больше непроданного. Бизнес оставляет 86 321 ₸ до оплаты владельца. Недостающие 213 679 ₸ относятся к его труду и доходу, поэтому резерв начнет сокращаться при сохранении выплат. Затянувшийся слабый период требует уменьшить изъятия либо пополнить деньги.</w:t>
      </w:r>
    </w:p>
    <w:p>
      <w:pPr>
        <w:keepNext/>
        <w:spacing w:before="280"/>
      </w:pPr>
      <w:r>
        <w:rPr>
          <w:rFonts w:ascii="Arial" w:hAnsi="Arial"/>
          <w:b/>
          <w:sz w:val="28"/>
        </w:rPr>
        <w:t>Первый год и окупаемость по календарю</w:t>
      </w:r>
    </w:p>
    <w:p>
      <w:pPr>
        <w:spacing w:after="120"/>
      </w:pPr>
      <w:r>
        <w:rPr>
          <w:rFonts w:ascii="Arial" w:hAnsi="Arial"/>
          <w:b w:val="0"/>
        </w:rPr>
        <w:t>Первые два рабочих месяца закладываем по 300 продаж в день: точка набирает покупателей. В шестом и седьмом месяце – 450 как слабый сезон, остальные восемь месяцев первого года – 600. Такой календарь является нашим допущением для проверки устойчивости. Для конкретного района его заменяют наблюдениями и данными первых недель торговли.</w:t>
      </w:r>
    </w:p>
    <w:p>
      <w:pPr>
        <w:spacing w:after="120"/>
      </w:pPr>
      <w:r>
        <w:rPr>
          <w:rFonts w:ascii="Arial" w:hAnsi="Arial"/>
          <w:b w:val="0"/>
        </w:rPr>
        <w:t>За первый год бизнес оставляет владельцу 7 872 146 ₸ до оплаты его труда. После годовых 3 600 000 ₸ труда остается 4 272 146 ₸ на капитал. В первые месяцы эта сумма распределяется неравномерно: из резерва оплачиваются стартовые потери. Поэтому средняя прибыль за год сама по себе не показывает, сколько можно вывести после каждого месяца.</w:t>
      </w:r>
    </w:p>
    <w:p>
      <w:pPr>
        <w:spacing w:after="120"/>
      </w:pPr>
      <w:r>
        <w:rPr>
          <w:rFonts w:ascii="Arial" w:hAnsi="Arial"/>
          <w:b w:val="0"/>
        </w:rPr>
        <w:t>Резерв 1 800 000 ₸ в модели снижается до 1 111 712 ₸. Затем положительный поток сначала восстанавливает его до исходного размера, а превышение идет на возврат вложений. Начальные материалы на 300 000 ₸ сохраняем в составе оборотных средств: их стоимость не прибавляется к прибыли при подсчете выручки. По календарю проверяем весь период до возврата капитала.</w:t>
      </w:r>
    </w:p>
    <w:p>
      <w:pPr>
        <w:spacing w:after="120"/>
      </w:pPr>
      <w:r>
        <w:rPr>
          <w:rFonts w:ascii="Arial" w:hAnsi="Arial"/>
          <w:b w:val="0"/>
        </w:rPr>
        <w:t>При продолжении модели учитываем известный рост ОПВР работодателя: 4,5% во втором году и 5% с третьего против 3,5% в 2026 году. У пекаря база меняется вместе с премией, поэтому повышение нельзя начислить только на фиксированный оклад. Прочие цены и базы 2026 года сохраняем для сравнения сценария; это границы расчета будущих потоков.</w:t>
      </w:r>
    </w:p>
    <w:p>
      <w:pPr>
        <w:spacing w:after="120"/>
      </w:pPr>
      <w:r>
        <w:rPr>
          <w:rFonts w:ascii="Arial" w:hAnsi="Arial"/>
          <w:b w:val="0"/>
        </w:rPr>
        <w:t>Все 8 064 000 ₸ новых вложений возвращаются на 21-м рабочем месяце, с двумя месяцами подготовки – на 23-м. В варианте с грантом собственный вклад 6 336 000 ₸ возвращается на 16-м рабочем месяце, с подготовкой – на 18-м. Возврат собственных денег и эффективность всего проекта здесь показаны раздельно, чтобы конкурсная поддержка не скрывала полную цену запуска.</w:t>
      </w:r>
    </w:p>
    <w:p>
      <w:pPr>
        <w:keepNext/>
        <w:spacing w:before="280"/>
      </w:pPr>
      <w:r>
        <w:rPr>
          <w:rFonts w:ascii="Arial" w:hAnsi="Arial"/>
          <w:b/>
          <w:sz w:val="28"/>
        </w:rPr>
        <w:t>Грант на пекарню: какие покупки включить в заявку</w:t>
      </w:r>
    </w:p>
    <w:p>
      <w:pPr>
        <w:spacing w:after="120"/>
      </w:pPr>
      <w:r>
        <w:rPr>
          <w:rFonts w:ascii="Arial" w:hAnsi="Arial"/>
          <w:b w:val="0"/>
        </w:rPr>
        <w:t>По программе новых бизнес-идей через Business.enbek предел 2026 года составляет 400 МРП, то есть 1 730 000 ₸. Для нашей заявки выделяем две печи за 1 220 000 ₸, тестомес 338 000 ₸ и расстойку 170 000 ₸. Всего 1 728 000 ₸. Поставщиков, комплектацию и окончательные цены подтверждаем предложениями; после перечисления сохраняем документы целевой покупки.</w:t>
      </w:r>
    </w:p>
    <w:p>
      <w:pPr>
        <w:spacing w:after="120"/>
      </w:pPr>
      <w:r>
        <w:rPr>
          <w:rFonts w:ascii="Arial" w:hAnsi="Arial"/>
          <w:b w:val="0"/>
        </w:rPr>
        <w:t>Право заявителя проверяем до защиты: социальная категория, статус безработного либо действующего ИП менее года, сертификат «Бастау Бизнес» в пределах трех лет и ограничения портала. Подробные требования есть в статье про грант «Бастау Бизнес» (https://www.biz-plan.kz/statya-bastau-biznes-grant-2026.html). Статус владельца собственного помещения также нужно проверить по фактическим сведениям, а не выводить из наличия недвижимости.</w:t>
      </w:r>
    </w:p>
    <w:p>
      <w:pPr>
        <w:spacing w:after="120"/>
      </w:pPr>
      <w:r>
        <w:rPr>
          <w:rFonts w:ascii="Arial" w:hAnsi="Arial"/>
          <w:b w:val="0"/>
        </w:rPr>
        <w:t>На текущую зарплату, обычное сырье и рабочий резерв в этой заявке нужны собственные деньги. Из полного бюджета после запроса на технику остается 6 336 000 ₸. Сокращение документа до суммы гранта оставит за его пределами ремонт и месяцы до устойчивой выручки. На защите покажите источник этих денег и готовность помещения к установке оборудования.</w:t>
      </w:r>
    </w:p>
    <w:p>
      <w:pPr>
        <w:spacing w:after="120"/>
      </w:pPr>
      <w:r>
        <w:rPr>
          <w:rFonts w:ascii="Arial" w:hAnsi="Arial"/>
          <w:b w:val="0"/>
        </w:rPr>
        <w:t>Комиссия оценивает конкурентоспособность, сбыт, финансовую жизнеспособность, навыки и рабочие места. Для пекарни это конкретные доказательства: техкарта и выход, наблюдения покупок, мощность по партиям, график людей и слабый месяц. Требование создать постоянное рабочее место в течение 18 месяцев согласуйте с карьерным центром и включите его оплату в календарь.</w:t>
      </w:r>
    </w:p>
    <w:p>
      <w:pPr>
        <w:spacing w:after="120"/>
      </w:pPr>
      <w:r>
        <w:rPr>
          <w:rFonts w:ascii="Arial" w:hAnsi="Arial"/>
          <w:b w:val="0"/>
        </w:rPr>
        <w:t>В нашей практике убедительнее всего работает защита одной партии: сколько муки ушло, сколько изделий принято, сколько продано и сколько списано. Все четыре количества связаны с деньгами. Фраза о постоянном спросе на хлеб не отвечает на вопрос, почему именно этот адрес обеспечит 200 покупок. Пробная работа и расчеты по часам дают комиссии предмет для проверки.</w:t>
      </w:r>
    </w:p>
    <w:p>
      <w:pPr>
        <w:spacing w:after="120"/>
      </w:pPr>
      <w:r>
        <w:rPr>
          <w:rFonts w:ascii="Arial" w:hAnsi="Arial"/>
          <w:b w:val="0"/>
        </w:rPr>
        <w:t>:::чек-лист Перед заявкой на оборудование</w:t>
      </w:r>
    </w:p>
    <w:p>
      <w:pPr>
        <w:spacing w:after="120"/>
      </w:pPr>
      <w:r>
        <w:rPr>
          <w:rFonts w:ascii="Arial" w:hAnsi="Arial"/>
          <w:b w:val="0"/>
        </w:rPr>
        <w:t>Подтверждены право на участие и актуальные сведения портала</w:t>
      </w:r>
    </w:p>
    <w:p>
      <w:pPr>
        <w:spacing w:after="120"/>
      </w:pPr>
      <w:r>
        <w:rPr>
          <w:rFonts w:ascii="Arial" w:hAnsi="Arial"/>
          <w:b w:val="0"/>
        </w:rPr>
        <w:t>Есть право на помещение и план его подготовки под производство</w:t>
      </w:r>
    </w:p>
    <w:p>
      <w:pPr>
        <w:spacing w:after="120"/>
      </w:pPr>
      <w:r>
        <w:rPr>
          <w:rFonts w:ascii="Arial" w:hAnsi="Arial"/>
          <w:b w:val="0"/>
        </w:rPr>
        <w:t>Предложения содержат конкретные модели, комплект и сроки поставки</w:t>
      </w:r>
    </w:p>
    <w:p>
      <w:pPr>
        <w:spacing w:after="120"/>
      </w:pPr>
      <w:r>
        <w:rPr>
          <w:rFonts w:ascii="Arial" w:hAnsi="Arial"/>
          <w:b w:val="0"/>
        </w:rPr>
        <w:t>Смета отделяет 1 728 000 ₸ техники от собственных 6 336 000 ₸</w:t>
      </w:r>
    </w:p>
    <w:p>
      <w:pPr>
        <w:spacing w:after="120"/>
      </w:pPr>
      <w:r>
        <w:rPr>
          <w:rFonts w:ascii="Arial" w:hAnsi="Arial"/>
          <w:b w:val="0"/>
        </w:rPr>
        <w:t>Пробная партия подтверждает выход, раскладку листов и часы команды</w:t>
      </w:r>
    </w:p>
    <w:p>
      <w:pPr>
        <w:spacing w:after="120"/>
      </w:pPr>
      <w:r>
        <w:rPr>
          <w:rFonts w:ascii="Arial" w:hAnsi="Arial"/>
          <w:b w:val="0"/>
        </w:rPr>
        <w:t>Показаны рабочее место, слабый месяц и денежный резерв</w:t>
      </w:r>
    </w:p>
    <w:p>
      <w:pPr>
        <w:spacing w:after="120"/>
      </w:pPr>
      <w:r>
        <w:rPr>
          <w:rFonts w:ascii="Arial" w:hAnsi="Arial"/>
          <w:b w:val="0"/>
        </w:rPr>
        <w:t>:::</w:t>
      </w:r>
    </w:p>
    <w:p>
      <w:pPr>
        <w:keepNext/>
        <w:spacing w:before="280"/>
      </w:pPr>
      <w:r>
        <w:rPr>
          <w:rFonts w:ascii="Arial" w:hAnsi="Arial"/>
          <w:b/>
          <w:sz w:val="28"/>
        </w:rPr>
        <w:t>Денежный календарь первого рабочего года</w:t>
      </w:r>
    </w:p>
    <w:p>
      <w:pPr>
        <w:spacing w:after="120"/>
      </w:pPr>
      <w:r>
        <w:rPr>
          <w:rFonts w:ascii="Arial" w:hAnsi="Arial"/>
          <w:b w:val="0"/>
        </w:rPr>
        <w:t>Перед месяцем 1 оплачены два месяца подготовки из стартовой сметы. В таблице показан результат бизнеса до оплаты работы владельца, остаток резерва после выплаты его 300 000 ₸ и деньги, изъятые на возврат вложений. Резерв сначала восстанавливаем до 1 800 000 ₸.</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124E2A"/>
          </w:tcPr>
          <w:p>
            <w:r/>
            <w:r>
              <w:rPr>
                <w:rFonts w:ascii="Arial" w:hAnsi="Arial"/>
                <w:b/>
                <w:color w:val="FFFFFF"/>
                <w:sz w:val="18"/>
              </w:rPr>
              <w:t>Месяц</w:t>
            </w:r>
          </w:p>
        </w:tc>
        <w:tc>
          <w:tcPr>
            <w:tcW w:type="dxa" w:w="1994"/>
            <w:shd w:val="clear" w:color="auto" w:fill="124E2A"/>
          </w:tcPr>
          <w:p>
            <w:r/>
            <w:r>
              <w:rPr>
                <w:rFonts w:ascii="Arial" w:hAnsi="Arial"/>
                <w:b/>
                <w:color w:val="FFFFFF"/>
                <w:sz w:val="18"/>
              </w:rPr>
              <w:t>Продано, шт.</w:t>
            </w:r>
          </w:p>
        </w:tc>
        <w:tc>
          <w:tcPr>
            <w:tcW w:type="dxa" w:w="1994"/>
            <w:shd w:val="clear" w:color="auto" w:fill="124E2A"/>
          </w:tcPr>
          <w:p>
            <w:r/>
            <w:r>
              <w:rPr>
                <w:rFonts w:ascii="Arial" w:hAnsi="Arial"/>
                <w:b/>
                <w:color w:val="FFFFFF"/>
                <w:sz w:val="18"/>
              </w:rPr>
              <w:t>Владельцу до труда, ₸</w:t>
            </w:r>
          </w:p>
        </w:tc>
        <w:tc>
          <w:tcPr>
            <w:tcW w:type="dxa" w:w="1994"/>
            <w:shd w:val="clear" w:color="auto" w:fill="124E2A"/>
          </w:tcPr>
          <w:p>
            <w:r/>
            <w:r>
              <w:rPr>
                <w:rFonts w:ascii="Arial" w:hAnsi="Arial"/>
                <w:b/>
                <w:color w:val="FFFFFF"/>
                <w:sz w:val="18"/>
              </w:rPr>
              <w:t>Резерв на конец, ₸</w:t>
            </w:r>
          </w:p>
        </w:tc>
        <w:tc>
          <w:tcPr>
            <w:tcW w:type="dxa" w:w="1994"/>
            <w:shd w:val="clear" w:color="auto" w:fill="124E2A"/>
          </w:tcPr>
          <w:p>
            <w:r/>
            <w:r>
              <w:rPr>
                <w:rFonts w:ascii="Arial" w:hAnsi="Arial"/>
                <w:b/>
                <w:color w:val="FFFFFF"/>
                <w:sz w:val="18"/>
              </w:rPr>
              <w:t>На капитал выплачено, ₸</w:t>
            </w:r>
          </w:p>
        </w:tc>
      </w:tr>
      <w:tr>
        <w:tc>
          <w:tcPr>
            <w:tcW w:type="dxa" w:w="1994"/>
          </w:tcPr>
          <w:p>
            <w:pPr>
              <w:jc w:val="right"/>
            </w:pPr>
            <w:r/>
            <w:r>
              <w:rPr>
                <w:rFonts w:ascii="Arial" w:hAnsi="Arial"/>
                <w:b w:val="0"/>
                <w:sz w:val="18"/>
              </w:rPr>
              <w:t>1</w:t>
            </w:r>
          </w:p>
        </w:tc>
        <w:tc>
          <w:tcPr>
            <w:tcW w:type="dxa" w:w="1994"/>
          </w:tcPr>
          <w:p>
            <w:pPr>
              <w:jc w:val="right"/>
            </w:pPr>
            <w:r/>
            <w:r>
              <w:rPr>
                <w:rFonts w:ascii="Arial" w:hAnsi="Arial"/>
                <w:b w:val="0"/>
                <w:sz w:val="18"/>
              </w:rPr>
              <w:t>7 800</w:t>
            </w:r>
          </w:p>
        </w:tc>
        <w:tc>
          <w:tcPr>
            <w:tcW w:type="dxa" w:w="1994"/>
          </w:tcPr>
          <w:p>
            <w:pPr>
              <w:jc w:val="right"/>
            </w:pPr>
            <w:r/>
            <w:r>
              <w:rPr>
                <w:rFonts w:ascii="Arial" w:hAnsi="Arial"/>
                <w:b w:val="0"/>
                <w:sz w:val="18"/>
              </w:rPr>
              <w:t>−44 144</w:t>
            </w:r>
          </w:p>
        </w:tc>
        <w:tc>
          <w:tcPr>
            <w:tcW w:type="dxa" w:w="1994"/>
          </w:tcPr>
          <w:p>
            <w:pPr>
              <w:jc w:val="right"/>
            </w:pPr>
            <w:r/>
            <w:r>
              <w:rPr>
                <w:rFonts w:ascii="Arial" w:hAnsi="Arial"/>
                <w:b w:val="0"/>
                <w:sz w:val="18"/>
              </w:rPr>
              <w:t>1 455 856</w:t>
            </w:r>
          </w:p>
        </w:tc>
        <w:tc>
          <w:tcPr>
            <w:tcW w:type="dxa" w:w="1994"/>
          </w:tcPr>
          <w:p>
            <w:pPr>
              <w:jc w:val="right"/>
            </w:pPr>
            <w:r/>
            <w:r>
              <w:rPr>
                <w:rFonts w:ascii="Arial" w:hAnsi="Arial"/>
                <w:b w:val="0"/>
                <w:sz w:val="18"/>
              </w:rPr>
              <w:t>0</w:t>
            </w:r>
          </w:p>
        </w:tc>
      </w:tr>
      <w:tr>
        <w:tc>
          <w:tcPr>
            <w:tcW w:type="dxa" w:w="1994"/>
            <w:shd w:val="clear" w:color="auto" w:fill="F5F9F6"/>
          </w:tcPr>
          <w:p>
            <w:pPr>
              <w:jc w:val="right"/>
            </w:pPr>
            <w:r/>
            <w:r>
              <w:rPr>
                <w:rFonts w:ascii="Arial" w:hAnsi="Arial"/>
                <w:b w:val="0"/>
                <w:sz w:val="18"/>
              </w:rPr>
              <w:t>2</w:t>
            </w:r>
          </w:p>
        </w:tc>
        <w:tc>
          <w:tcPr>
            <w:tcW w:type="dxa" w:w="1994"/>
            <w:shd w:val="clear" w:color="auto" w:fill="F5F9F6"/>
          </w:tcPr>
          <w:p>
            <w:pPr>
              <w:jc w:val="right"/>
            </w:pPr>
            <w:r/>
            <w:r>
              <w:rPr>
                <w:rFonts w:ascii="Arial" w:hAnsi="Arial"/>
                <w:b w:val="0"/>
                <w:sz w:val="18"/>
              </w:rPr>
              <w:t>7 800</w:t>
            </w:r>
          </w:p>
        </w:tc>
        <w:tc>
          <w:tcPr>
            <w:tcW w:type="dxa" w:w="1994"/>
            <w:shd w:val="clear" w:color="auto" w:fill="F5F9F6"/>
          </w:tcPr>
          <w:p>
            <w:pPr>
              <w:jc w:val="right"/>
            </w:pPr>
            <w:r/>
            <w:r>
              <w:rPr>
                <w:rFonts w:ascii="Arial" w:hAnsi="Arial"/>
                <w:b w:val="0"/>
                <w:sz w:val="18"/>
              </w:rPr>
              <w:t>−44 144</w:t>
            </w:r>
          </w:p>
        </w:tc>
        <w:tc>
          <w:tcPr>
            <w:tcW w:type="dxa" w:w="1994"/>
            <w:shd w:val="clear" w:color="auto" w:fill="F5F9F6"/>
          </w:tcPr>
          <w:p>
            <w:pPr>
              <w:jc w:val="right"/>
            </w:pPr>
            <w:r/>
            <w:r>
              <w:rPr>
                <w:rFonts w:ascii="Arial" w:hAnsi="Arial"/>
                <w:b w:val="0"/>
                <w:sz w:val="18"/>
              </w:rPr>
              <w:t>1 111 712</w:t>
            </w:r>
          </w:p>
        </w:tc>
        <w:tc>
          <w:tcPr>
            <w:tcW w:type="dxa" w:w="1994"/>
            <w:shd w:val="clear" w:color="auto" w:fill="F5F9F6"/>
          </w:tcPr>
          <w:p>
            <w:pPr>
              <w:jc w:val="right"/>
            </w:pPr>
            <w:r/>
            <w:r>
              <w:rPr>
                <w:rFonts w:ascii="Arial" w:hAnsi="Arial"/>
                <w:b w:val="0"/>
                <w:sz w:val="18"/>
              </w:rPr>
              <w:t>0</w:t>
            </w:r>
          </w:p>
        </w:tc>
      </w:tr>
      <w:tr>
        <w:tc>
          <w:tcPr>
            <w:tcW w:type="dxa" w:w="1994"/>
          </w:tcPr>
          <w:p>
            <w:pPr>
              <w:jc w:val="right"/>
            </w:pPr>
            <w:r/>
            <w:r>
              <w:rPr>
                <w:rFonts w:ascii="Arial" w:hAnsi="Arial"/>
                <w:b w:val="0"/>
                <w:sz w:val="18"/>
              </w:rPr>
              <w:t>3</w:t>
            </w:r>
          </w:p>
        </w:tc>
        <w:tc>
          <w:tcPr>
            <w:tcW w:type="dxa" w:w="1994"/>
          </w:tcPr>
          <w:p>
            <w:pPr>
              <w:jc w:val="right"/>
            </w:pPr>
            <w:r/>
            <w:r>
              <w:rPr>
                <w:rFonts w:ascii="Arial" w:hAnsi="Arial"/>
                <w:b w:val="0"/>
                <w:sz w:val="18"/>
              </w:rPr>
              <w:t>15 600</w:t>
            </w:r>
          </w:p>
        </w:tc>
        <w:tc>
          <w:tcPr>
            <w:tcW w:type="dxa" w:w="1994"/>
          </w:tcPr>
          <w:p>
            <w:pPr>
              <w:jc w:val="right"/>
            </w:pPr>
            <w:r/>
            <w:r>
              <w:rPr>
                <w:rFonts w:ascii="Arial" w:hAnsi="Arial"/>
                <w:b w:val="0"/>
                <w:sz w:val="18"/>
              </w:rPr>
              <w:t>889 387</w:t>
            </w:r>
          </w:p>
        </w:tc>
        <w:tc>
          <w:tcPr>
            <w:tcW w:type="dxa" w:w="1994"/>
          </w:tcPr>
          <w:p>
            <w:pPr>
              <w:jc w:val="right"/>
            </w:pPr>
            <w:r/>
            <w:r>
              <w:rPr>
                <w:rFonts w:ascii="Arial" w:hAnsi="Arial"/>
                <w:b w:val="0"/>
                <w:sz w:val="18"/>
              </w:rPr>
              <w:t>1 701 099</w:t>
            </w:r>
          </w:p>
        </w:tc>
        <w:tc>
          <w:tcPr>
            <w:tcW w:type="dxa" w:w="1994"/>
          </w:tcPr>
          <w:p>
            <w:pPr>
              <w:jc w:val="right"/>
            </w:pPr>
            <w:r/>
            <w:r>
              <w:rPr>
                <w:rFonts w:ascii="Arial" w:hAnsi="Arial"/>
                <w:b w:val="0"/>
                <w:sz w:val="18"/>
              </w:rPr>
              <w:t>0</w:t>
            </w:r>
          </w:p>
        </w:tc>
      </w:tr>
      <w:tr>
        <w:tc>
          <w:tcPr>
            <w:tcW w:type="dxa" w:w="1994"/>
            <w:shd w:val="clear" w:color="auto" w:fill="F5F9F6"/>
          </w:tcPr>
          <w:p>
            <w:pPr>
              <w:jc w:val="right"/>
            </w:pPr>
            <w:r/>
            <w:r>
              <w:rPr>
                <w:rFonts w:ascii="Arial" w:hAnsi="Arial"/>
                <w:b w:val="0"/>
                <w:sz w:val="18"/>
              </w:rPr>
              <w:t>4</w:t>
            </w:r>
          </w:p>
        </w:tc>
        <w:tc>
          <w:tcPr>
            <w:tcW w:type="dxa" w:w="1994"/>
            <w:shd w:val="clear" w:color="auto" w:fill="F5F9F6"/>
          </w:tcPr>
          <w:p>
            <w:pPr>
              <w:jc w:val="right"/>
            </w:pPr>
            <w:r/>
            <w:r>
              <w:rPr>
                <w:rFonts w:ascii="Arial" w:hAnsi="Arial"/>
                <w:b w:val="0"/>
                <w:sz w:val="18"/>
              </w:rPr>
              <w:t>15 600</w:t>
            </w:r>
          </w:p>
        </w:tc>
        <w:tc>
          <w:tcPr>
            <w:tcW w:type="dxa" w:w="1994"/>
            <w:shd w:val="clear" w:color="auto" w:fill="F5F9F6"/>
          </w:tcPr>
          <w:p>
            <w:pPr>
              <w:jc w:val="right"/>
            </w:pPr>
            <w:r/>
            <w:r>
              <w:rPr>
                <w:rFonts w:ascii="Arial" w:hAnsi="Arial"/>
                <w:b w:val="0"/>
                <w:sz w:val="18"/>
              </w:rPr>
              <w:t>889 387</w:t>
            </w:r>
          </w:p>
        </w:tc>
        <w:tc>
          <w:tcPr>
            <w:tcW w:type="dxa" w:w="1994"/>
            <w:shd w:val="clear" w:color="auto" w:fill="F5F9F6"/>
          </w:tcPr>
          <w:p>
            <w:pPr>
              <w:jc w:val="right"/>
            </w:pPr>
            <w:r/>
            <w:r>
              <w:rPr>
                <w:rFonts w:ascii="Arial" w:hAnsi="Arial"/>
                <w:b w:val="0"/>
                <w:sz w:val="18"/>
              </w:rPr>
              <w:t>1 800 000</w:t>
            </w:r>
          </w:p>
        </w:tc>
        <w:tc>
          <w:tcPr>
            <w:tcW w:type="dxa" w:w="1994"/>
            <w:shd w:val="clear" w:color="auto" w:fill="F5F9F6"/>
          </w:tcPr>
          <w:p>
            <w:pPr>
              <w:jc w:val="right"/>
            </w:pPr>
            <w:r/>
            <w:r>
              <w:rPr>
                <w:rFonts w:ascii="Arial" w:hAnsi="Arial"/>
                <w:b w:val="0"/>
                <w:sz w:val="18"/>
              </w:rPr>
              <w:t>490 487</w:t>
            </w:r>
          </w:p>
        </w:tc>
      </w:tr>
      <w:tr>
        <w:tc>
          <w:tcPr>
            <w:tcW w:type="dxa" w:w="1994"/>
          </w:tcPr>
          <w:p>
            <w:pPr>
              <w:jc w:val="right"/>
            </w:pPr>
            <w:r/>
            <w:r>
              <w:rPr>
                <w:rFonts w:ascii="Arial" w:hAnsi="Arial"/>
                <w:b w:val="0"/>
                <w:sz w:val="18"/>
              </w:rPr>
              <w:t>5</w:t>
            </w:r>
          </w:p>
        </w:tc>
        <w:tc>
          <w:tcPr>
            <w:tcW w:type="dxa" w:w="1994"/>
          </w:tcPr>
          <w:p>
            <w:pPr>
              <w:jc w:val="right"/>
            </w:pPr>
            <w:r/>
            <w:r>
              <w:rPr>
                <w:rFonts w:ascii="Arial" w:hAnsi="Arial"/>
                <w:b w:val="0"/>
                <w:sz w:val="18"/>
              </w:rPr>
              <w:t>15 600</w:t>
            </w:r>
          </w:p>
        </w:tc>
        <w:tc>
          <w:tcPr>
            <w:tcW w:type="dxa" w:w="1994"/>
          </w:tcPr>
          <w:p>
            <w:pPr>
              <w:jc w:val="right"/>
            </w:pPr>
            <w:r/>
            <w:r>
              <w:rPr>
                <w:rFonts w:ascii="Arial" w:hAnsi="Arial"/>
                <w:b w:val="0"/>
                <w:sz w:val="18"/>
              </w:rPr>
              <w:t>889 387</w:t>
            </w:r>
          </w:p>
        </w:tc>
        <w:tc>
          <w:tcPr>
            <w:tcW w:type="dxa" w:w="1994"/>
          </w:tcPr>
          <w:p>
            <w:pPr>
              <w:jc w:val="right"/>
            </w:pPr>
            <w:r/>
            <w:r>
              <w:rPr>
                <w:rFonts w:ascii="Arial" w:hAnsi="Arial"/>
                <w:b w:val="0"/>
                <w:sz w:val="18"/>
              </w:rPr>
              <w:t>1 800 000</w:t>
            </w:r>
          </w:p>
        </w:tc>
        <w:tc>
          <w:tcPr>
            <w:tcW w:type="dxa" w:w="1994"/>
          </w:tcPr>
          <w:p>
            <w:pPr>
              <w:jc w:val="right"/>
            </w:pPr>
            <w:r/>
            <w:r>
              <w:rPr>
                <w:rFonts w:ascii="Arial" w:hAnsi="Arial"/>
                <w:b w:val="0"/>
                <w:sz w:val="18"/>
              </w:rPr>
              <w:t>589 387</w:t>
            </w:r>
          </w:p>
        </w:tc>
      </w:tr>
      <w:tr>
        <w:tc>
          <w:tcPr>
            <w:tcW w:type="dxa" w:w="1994"/>
            <w:shd w:val="clear" w:color="auto" w:fill="F5F9F6"/>
          </w:tcPr>
          <w:p>
            <w:pPr>
              <w:jc w:val="right"/>
            </w:pPr>
            <w:r/>
            <w:r>
              <w:rPr>
                <w:rFonts w:ascii="Arial" w:hAnsi="Arial"/>
                <w:b w:val="0"/>
                <w:sz w:val="18"/>
              </w:rPr>
              <w:t>6</w:t>
            </w:r>
          </w:p>
        </w:tc>
        <w:tc>
          <w:tcPr>
            <w:tcW w:type="dxa" w:w="1994"/>
            <w:shd w:val="clear" w:color="auto" w:fill="F5F9F6"/>
          </w:tcPr>
          <w:p>
            <w:pPr>
              <w:jc w:val="right"/>
            </w:pPr>
            <w:r/>
            <w:r>
              <w:rPr>
                <w:rFonts w:ascii="Arial" w:hAnsi="Arial"/>
                <w:b w:val="0"/>
                <w:sz w:val="18"/>
              </w:rPr>
              <w:t>11 700</w:t>
            </w:r>
          </w:p>
        </w:tc>
        <w:tc>
          <w:tcPr>
            <w:tcW w:type="dxa" w:w="1994"/>
            <w:shd w:val="clear" w:color="auto" w:fill="F5F9F6"/>
          </w:tcPr>
          <w:p>
            <w:pPr>
              <w:jc w:val="right"/>
            </w:pPr>
            <w:r/>
            <w:r>
              <w:rPr>
                <w:rFonts w:ascii="Arial" w:hAnsi="Arial"/>
                <w:b w:val="0"/>
                <w:sz w:val="18"/>
              </w:rPr>
              <w:t>422 668</w:t>
            </w:r>
          </w:p>
        </w:tc>
        <w:tc>
          <w:tcPr>
            <w:tcW w:type="dxa" w:w="1994"/>
            <w:shd w:val="clear" w:color="auto" w:fill="F5F9F6"/>
          </w:tcPr>
          <w:p>
            <w:pPr>
              <w:jc w:val="right"/>
            </w:pPr>
            <w:r/>
            <w:r>
              <w:rPr>
                <w:rFonts w:ascii="Arial" w:hAnsi="Arial"/>
                <w:b w:val="0"/>
                <w:sz w:val="18"/>
              </w:rPr>
              <w:t>1 800 000</w:t>
            </w:r>
          </w:p>
        </w:tc>
        <w:tc>
          <w:tcPr>
            <w:tcW w:type="dxa" w:w="1994"/>
            <w:shd w:val="clear" w:color="auto" w:fill="F5F9F6"/>
          </w:tcPr>
          <w:p>
            <w:pPr>
              <w:jc w:val="right"/>
            </w:pPr>
            <w:r/>
            <w:r>
              <w:rPr>
                <w:rFonts w:ascii="Arial" w:hAnsi="Arial"/>
                <w:b w:val="0"/>
                <w:sz w:val="18"/>
              </w:rPr>
              <w:t>122 668</w:t>
            </w:r>
          </w:p>
        </w:tc>
      </w:tr>
      <w:tr>
        <w:tc>
          <w:tcPr>
            <w:tcW w:type="dxa" w:w="1994"/>
          </w:tcPr>
          <w:p>
            <w:pPr>
              <w:jc w:val="right"/>
            </w:pPr>
            <w:r/>
            <w:r>
              <w:rPr>
                <w:rFonts w:ascii="Arial" w:hAnsi="Arial"/>
                <w:b w:val="0"/>
                <w:sz w:val="18"/>
              </w:rPr>
              <w:t>7</w:t>
            </w:r>
          </w:p>
        </w:tc>
        <w:tc>
          <w:tcPr>
            <w:tcW w:type="dxa" w:w="1994"/>
          </w:tcPr>
          <w:p>
            <w:pPr>
              <w:jc w:val="right"/>
            </w:pPr>
            <w:r/>
            <w:r>
              <w:rPr>
                <w:rFonts w:ascii="Arial" w:hAnsi="Arial"/>
                <w:b w:val="0"/>
                <w:sz w:val="18"/>
              </w:rPr>
              <w:t>11 700</w:t>
            </w:r>
          </w:p>
        </w:tc>
        <w:tc>
          <w:tcPr>
            <w:tcW w:type="dxa" w:w="1994"/>
          </w:tcPr>
          <w:p>
            <w:pPr>
              <w:jc w:val="right"/>
            </w:pPr>
            <w:r/>
            <w:r>
              <w:rPr>
                <w:rFonts w:ascii="Arial" w:hAnsi="Arial"/>
                <w:b w:val="0"/>
                <w:sz w:val="18"/>
              </w:rPr>
              <w:t>422 668</w:t>
            </w:r>
          </w:p>
        </w:tc>
        <w:tc>
          <w:tcPr>
            <w:tcW w:type="dxa" w:w="1994"/>
          </w:tcPr>
          <w:p>
            <w:pPr>
              <w:jc w:val="right"/>
            </w:pPr>
            <w:r/>
            <w:r>
              <w:rPr>
                <w:rFonts w:ascii="Arial" w:hAnsi="Arial"/>
                <w:b w:val="0"/>
                <w:sz w:val="18"/>
              </w:rPr>
              <w:t>1 800 000</w:t>
            </w:r>
          </w:p>
        </w:tc>
        <w:tc>
          <w:tcPr>
            <w:tcW w:type="dxa" w:w="1994"/>
          </w:tcPr>
          <w:p>
            <w:pPr>
              <w:jc w:val="right"/>
            </w:pPr>
            <w:r/>
            <w:r>
              <w:rPr>
                <w:rFonts w:ascii="Arial" w:hAnsi="Arial"/>
                <w:b w:val="0"/>
                <w:sz w:val="18"/>
              </w:rPr>
              <w:t>122 668</w:t>
            </w:r>
          </w:p>
        </w:tc>
      </w:tr>
      <w:tr>
        <w:tc>
          <w:tcPr>
            <w:tcW w:type="dxa" w:w="1994"/>
            <w:shd w:val="clear" w:color="auto" w:fill="F5F9F6"/>
          </w:tcPr>
          <w:p>
            <w:pPr>
              <w:jc w:val="right"/>
            </w:pPr>
            <w:r/>
            <w:r>
              <w:rPr>
                <w:rFonts w:ascii="Arial" w:hAnsi="Arial"/>
                <w:b w:val="0"/>
                <w:sz w:val="18"/>
              </w:rPr>
              <w:t>8</w:t>
            </w:r>
          </w:p>
        </w:tc>
        <w:tc>
          <w:tcPr>
            <w:tcW w:type="dxa" w:w="1994"/>
            <w:shd w:val="clear" w:color="auto" w:fill="F5F9F6"/>
          </w:tcPr>
          <w:p>
            <w:pPr>
              <w:jc w:val="right"/>
            </w:pPr>
            <w:r/>
            <w:r>
              <w:rPr>
                <w:rFonts w:ascii="Arial" w:hAnsi="Arial"/>
                <w:b w:val="0"/>
                <w:sz w:val="18"/>
              </w:rPr>
              <w:t>15 600</w:t>
            </w:r>
          </w:p>
        </w:tc>
        <w:tc>
          <w:tcPr>
            <w:tcW w:type="dxa" w:w="1994"/>
            <w:shd w:val="clear" w:color="auto" w:fill="F5F9F6"/>
          </w:tcPr>
          <w:p>
            <w:pPr>
              <w:jc w:val="right"/>
            </w:pPr>
            <w:r/>
            <w:r>
              <w:rPr>
                <w:rFonts w:ascii="Arial" w:hAnsi="Arial"/>
                <w:b w:val="0"/>
                <w:sz w:val="18"/>
              </w:rPr>
              <w:t>889 387</w:t>
            </w:r>
          </w:p>
        </w:tc>
        <w:tc>
          <w:tcPr>
            <w:tcW w:type="dxa" w:w="1994"/>
            <w:shd w:val="clear" w:color="auto" w:fill="F5F9F6"/>
          </w:tcPr>
          <w:p>
            <w:pPr>
              <w:jc w:val="right"/>
            </w:pPr>
            <w:r/>
            <w:r>
              <w:rPr>
                <w:rFonts w:ascii="Arial" w:hAnsi="Arial"/>
                <w:b w:val="0"/>
                <w:sz w:val="18"/>
              </w:rPr>
              <w:t>1 800 000</w:t>
            </w:r>
          </w:p>
        </w:tc>
        <w:tc>
          <w:tcPr>
            <w:tcW w:type="dxa" w:w="1994"/>
            <w:shd w:val="clear" w:color="auto" w:fill="F5F9F6"/>
          </w:tcPr>
          <w:p>
            <w:pPr>
              <w:jc w:val="right"/>
            </w:pPr>
            <w:r/>
            <w:r>
              <w:rPr>
                <w:rFonts w:ascii="Arial" w:hAnsi="Arial"/>
                <w:b w:val="0"/>
                <w:sz w:val="18"/>
              </w:rPr>
              <w:t>589 387</w:t>
            </w:r>
          </w:p>
        </w:tc>
      </w:tr>
      <w:tr>
        <w:tc>
          <w:tcPr>
            <w:tcW w:type="dxa" w:w="1994"/>
          </w:tcPr>
          <w:p>
            <w:pPr>
              <w:jc w:val="right"/>
            </w:pPr>
            <w:r/>
            <w:r>
              <w:rPr>
                <w:rFonts w:ascii="Arial" w:hAnsi="Arial"/>
                <w:b w:val="0"/>
                <w:sz w:val="18"/>
              </w:rPr>
              <w:t>9</w:t>
            </w:r>
          </w:p>
        </w:tc>
        <w:tc>
          <w:tcPr>
            <w:tcW w:type="dxa" w:w="1994"/>
          </w:tcPr>
          <w:p>
            <w:pPr>
              <w:jc w:val="right"/>
            </w:pPr>
            <w:r/>
            <w:r>
              <w:rPr>
                <w:rFonts w:ascii="Arial" w:hAnsi="Arial"/>
                <w:b w:val="0"/>
                <w:sz w:val="18"/>
              </w:rPr>
              <w:t>15 600</w:t>
            </w:r>
          </w:p>
        </w:tc>
        <w:tc>
          <w:tcPr>
            <w:tcW w:type="dxa" w:w="1994"/>
          </w:tcPr>
          <w:p>
            <w:pPr>
              <w:jc w:val="right"/>
            </w:pPr>
            <w:r/>
            <w:r>
              <w:rPr>
                <w:rFonts w:ascii="Arial" w:hAnsi="Arial"/>
                <w:b w:val="0"/>
                <w:sz w:val="18"/>
              </w:rPr>
              <w:t>889 387</w:t>
            </w:r>
          </w:p>
        </w:tc>
        <w:tc>
          <w:tcPr>
            <w:tcW w:type="dxa" w:w="1994"/>
          </w:tcPr>
          <w:p>
            <w:pPr>
              <w:jc w:val="right"/>
            </w:pPr>
            <w:r/>
            <w:r>
              <w:rPr>
                <w:rFonts w:ascii="Arial" w:hAnsi="Arial"/>
                <w:b w:val="0"/>
                <w:sz w:val="18"/>
              </w:rPr>
              <w:t>1 800 000</w:t>
            </w:r>
          </w:p>
        </w:tc>
        <w:tc>
          <w:tcPr>
            <w:tcW w:type="dxa" w:w="1994"/>
          </w:tcPr>
          <w:p>
            <w:pPr>
              <w:jc w:val="right"/>
            </w:pPr>
            <w:r/>
            <w:r>
              <w:rPr>
                <w:rFonts w:ascii="Arial" w:hAnsi="Arial"/>
                <w:b w:val="0"/>
                <w:sz w:val="18"/>
              </w:rPr>
              <w:t>589 387</w:t>
            </w:r>
          </w:p>
        </w:tc>
      </w:tr>
      <w:tr>
        <w:tc>
          <w:tcPr>
            <w:tcW w:type="dxa" w:w="1994"/>
            <w:shd w:val="clear" w:color="auto" w:fill="F5F9F6"/>
          </w:tcPr>
          <w:p>
            <w:pPr>
              <w:jc w:val="right"/>
            </w:pPr>
            <w:r/>
            <w:r>
              <w:rPr>
                <w:rFonts w:ascii="Arial" w:hAnsi="Arial"/>
                <w:b w:val="0"/>
                <w:sz w:val="18"/>
              </w:rPr>
              <w:t>10</w:t>
            </w:r>
          </w:p>
        </w:tc>
        <w:tc>
          <w:tcPr>
            <w:tcW w:type="dxa" w:w="1994"/>
            <w:shd w:val="clear" w:color="auto" w:fill="F5F9F6"/>
          </w:tcPr>
          <w:p>
            <w:pPr>
              <w:jc w:val="right"/>
            </w:pPr>
            <w:r/>
            <w:r>
              <w:rPr>
                <w:rFonts w:ascii="Arial" w:hAnsi="Arial"/>
                <w:b w:val="0"/>
                <w:sz w:val="18"/>
              </w:rPr>
              <w:t>15 600</w:t>
            </w:r>
          </w:p>
        </w:tc>
        <w:tc>
          <w:tcPr>
            <w:tcW w:type="dxa" w:w="1994"/>
            <w:shd w:val="clear" w:color="auto" w:fill="F5F9F6"/>
          </w:tcPr>
          <w:p>
            <w:pPr>
              <w:jc w:val="right"/>
            </w:pPr>
            <w:r/>
            <w:r>
              <w:rPr>
                <w:rFonts w:ascii="Arial" w:hAnsi="Arial"/>
                <w:b w:val="0"/>
                <w:sz w:val="18"/>
              </w:rPr>
              <w:t>889 387</w:t>
            </w:r>
          </w:p>
        </w:tc>
        <w:tc>
          <w:tcPr>
            <w:tcW w:type="dxa" w:w="1994"/>
            <w:shd w:val="clear" w:color="auto" w:fill="F5F9F6"/>
          </w:tcPr>
          <w:p>
            <w:pPr>
              <w:jc w:val="right"/>
            </w:pPr>
            <w:r/>
            <w:r>
              <w:rPr>
                <w:rFonts w:ascii="Arial" w:hAnsi="Arial"/>
                <w:b w:val="0"/>
                <w:sz w:val="18"/>
              </w:rPr>
              <w:t>1 800 000</w:t>
            </w:r>
          </w:p>
        </w:tc>
        <w:tc>
          <w:tcPr>
            <w:tcW w:type="dxa" w:w="1994"/>
            <w:shd w:val="clear" w:color="auto" w:fill="F5F9F6"/>
          </w:tcPr>
          <w:p>
            <w:pPr>
              <w:jc w:val="right"/>
            </w:pPr>
            <w:r/>
            <w:r>
              <w:rPr>
                <w:rFonts w:ascii="Arial" w:hAnsi="Arial"/>
                <w:b w:val="0"/>
                <w:sz w:val="18"/>
              </w:rPr>
              <w:t>589 387</w:t>
            </w:r>
          </w:p>
        </w:tc>
      </w:tr>
      <w:tr>
        <w:tc>
          <w:tcPr>
            <w:tcW w:type="dxa" w:w="1994"/>
          </w:tcPr>
          <w:p>
            <w:pPr>
              <w:jc w:val="right"/>
            </w:pPr>
            <w:r/>
            <w:r>
              <w:rPr>
                <w:rFonts w:ascii="Arial" w:hAnsi="Arial"/>
                <w:b w:val="0"/>
                <w:sz w:val="18"/>
              </w:rPr>
              <w:t>11</w:t>
            </w:r>
          </w:p>
        </w:tc>
        <w:tc>
          <w:tcPr>
            <w:tcW w:type="dxa" w:w="1994"/>
          </w:tcPr>
          <w:p>
            <w:pPr>
              <w:jc w:val="right"/>
            </w:pPr>
            <w:r/>
            <w:r>
              <w:rPr>
                <w:rFonts w:ascii="Arial" w:hAnsi="Arial"/>
                <w:b w:val="0"/>
                <w:sz w:val="18"/>
              </w:rPr>
              <w:t>15 600</w:t>
            </w:r>
          </w:p>
        </w:tc>
        <w:tc>
          <w:tcPr>
            <w:tcW w:type="dxa" w:w="1994"/>
          </w:tcPr>
          <w:p>
            <w:pPr>
              <w:jc w:val="right"/>
            </w:pPr>
            <w:r/>
            <w:r>
              <w:rPr>
                <w:rFonts w:ascii="Arial" w:hAnsi="Arial"/>
                <w:b w:val="0"/>
                <w:sz w:val="18"/>
              </w:rPr>
              <w:t>889 387</w:t>
            </w:r>
          </w:p>
        </w:tc>
        <w:tc>
          <w:tcPr>
            <w:tcW w:type="dxa" w:w="1994"/>
          </w:tcPr>
          <w:p>
            <w:pPr>
              <w:jc w:val="right"/>
            </w:pPr>
            <w:r/>
            <w:r>
              <w:rPr>
                <w:rFonts w:ascii="Arial" w:hAnsi="Arial"/>
                <w:b w:val="0"/>
                <w:sz w:val="18"/>
              </w:rPr>
              <w:t>1 800 000</w:t>
            </w:r>
          </w:p>
        </w:tc>
        <w:tc>
          <w:tcPr>
            <w:tcW w:type="dxa" w:w="1994"/>
          </w:tcPr>
          <w:p>
            <w:pPr>
              <w:jc w:val="right"/>
            </w:pPr>
            <w:r/>
            <w:r>
              <w:rPr>
                <w:rFonts w:ascii="Arial" w:hAnsi="Arial"/>
                <w:b w:val="0"/>
                <w:sz w:val="18"/>
              </w:rPr>
              <w:t>589 387</w:t>
            </w:r>
          </w:p>
        </w:tc>
      </w:tr>
      <w:tr>
        <w:tc>
          <w:tcPr>
            <w:tcW w:type="dxa" w:w="1994"/>
            <w:shd w:val="clear" w:color="auto" w:fill="F5F9F6"/>
          </w:tcPr>
          <w:p>
            <w:pPr>
              <w:jc w:val="right"/>
            </w:pPr>
            <w:r/>
            <w:r>
              <w:rPr>
                <w:rFonts w:ascii="Arial" w:hAnsi="Arial"/>
                <w:b w:val="0"/>
                <w:sz w:val="18"/>
              </w:rPr>
              <w:t>12</w:t>
            </w:r>
          </w:p>
        </w:tc>
        <w:tc>
          <w:tcPr>
            <w:tcW w:type="dxa" w:w="1994"/>
            <w:shd w:val="clear" w:color="auto" w:fill="F5F9F6"/>
          </w:tcPr>
          <w:p>
            <w:pPr>
              <w:jc w:val="right"/>
            </w:pPr>
            <w:r/>
            <w:r>
              <w:rPr>
                <w:rFonts w:ascii="Arial" w:hAnsi="Arial"/>
                <w:b w:val="0"/>
                <w:sz w:val="18"/>
              </w:rPr>
              <w:t>15 600</w:t>
            </w:r>
          </w:p>
        </w:tc>
        <w:tc>
          <w:tcPr>
            <w:tcW w:type="dxa" w:w="1994"/>
            <w:shd w:val="clear" w:color="auto" w:fill="F5F9F6"/>
          </w:tcPr>
          <w:p>
            <w:pPr>
              <w:jc w:val="right"/>
            </w:pPr>
            <w:r/>
            <w:r>
              <w:rPr>
                <w:rFonts w:ascii="Arial" w:hAnsi="Arial"/>
                <w:b w:val="0"/>
                <w:sz w:val="18"/>
              </w:rPr>
              <w:t>889 387</w:t>
            </w:r>
          </w:p>
        </w:tc>
        <w:tc>
          <w:tcPr>
            <w:tcW w:type="dxa" w:w="1994"/>
            <w:shd w:val="clear" w:color="auto" w:fill="F5F9F6"/>
          </w:tcPr>
          <w:p>
            <w:pPr>
              <w:jc w:val="right"/>
            </w:pPr>
            <w:r/>
            <w:r>
              <w:rPr>
                <w:rFonts w:ascii="Arial" w:hAnsi="Arial"/>
                <w:b w:val="0"/>
                <w:sz w:val="18"/>
              </w:rPr>
              <w:t>1 800 000</w:t>
            </w:r>
          </w:p>
        </w:tc>
        <w:tc>
          <w:tcPr>
            <w:tcW w:type="dxa" w:w="1994"/>
            <w:shd w:val="clear" w:color="auto" w:fill="F5F9F6"/>
          </w:tcPr>
          <w:p>
            <w:pPr>
              <w:jc w:val="right"/>
            </w:pPr>
            <w:r/>
            <w:r>
              <w:rPr>
                <w:rFonts w:ascii="Arial" w:hAnsi="Arial"/>
                <w:b w:val="0"/>
                <w:sz w:val="18"/>
              </w:rPr>
              <w:t>589 387</w:t>
            </w:r>
          </w:p>
        </w:tc>
      </w:tr>
    </w:tbl>
    <w:p/>
    <w:p>
      <w:pPr>
        <w:keepNext/>
        <w:spacing w:before="280"/>
      </w:pPr>
      <w:r>
        <w:rPr>
          <w:rFonts w:ascii="Arial" w:hAnsi="Arial"/>
          <w:b/>
          <w:sz w:val="28"/>
        </w:rPr>
        <w:t>Поля для замены под свой объект</w:t>
      </w:r>
    </w:p>
    <w:p>
      <w:pPr>
        <w:spacing w:after="120"/>
      </w:pPr>
      <w:r>
        <w:rPr>
          <w:rFonts w:ascii="Arial" w:hAnsi="Arial"/>
          <w:b w:val="0"/>
        </w:rPr>
        <w:t>Адрес и право на помещение: ____ . Санитарная категория и документы: ____ . Выход пробной партии, полная стоимость рецептуры и график пекаря: ____ . Подтвержденные цены с доставкой: ____ . Продажи по дням и способы оплаты: ____ . Свои средства и решение по финансированию: ____ .</w:t>
      </w:r>
    </w:p>
    <w:p>
      <w:pPr>
        <w:spacing w:after="120"/>
      </w:pPr>
      <w:r>
        <w:rPr>
          <w:rFonts w:ascii="Arial" w:hAnsi="Arial"/>
          <w:b w:val="0"/>
        </w:rPr>
        <w:t>Сначала замените помещение и производственный выход. Затем пересчитайте сырье всего выпуска, оплату команды, налоги и слабые месяцы. Изменение сдельной части пекаря должно проходить через его начисление и платежи работодателя во всех сценариях. Сохраняйте резерв до вывода денег.</w:t>
      </w:r>
    </w:p>
    <w:p>
      <w:pPr>
        <w:keepNext/>
        <w:spacing w:before="280"/>
      </w:pPr>
      <w:r>
        <w:rPr>
          <w:rFonts w:ascii="Arial" w:hAnsi="Arial"/>
          <w:b/>
          <w:sz w:val="28"/>
        </w:rPr>
        <w:t>Источники</w:t>
      </w:r>
    </w:p>
    <w:p>
      <w:pPr>
        <w:spacing w:after="120"/>
      </w:pPr>
      <w:r>
        <w:rPr>
          <w:rFonts w:ascii="Arial" w:hAnsi="Arial"/>
          <w:b w:val="0"/>
        </w:rPr>
        <w:t>Цены и правила проверены 30 октября 2026 года. Продажи, рецептурные количества, рабочий график и бюджетные лимиты закладываем для своего проекта. Перед закупкой замените их результатами пробного выпуска, предложениями поставщиков и данными по помещению.</w:t>
      </w:r>
    </w:p>
    <w:p>
      <w:pPr>
        <w:pStyle w:val="ListBullet"/>
      </w:pPr>
      <w:r>
        <w:rPr>
          <w:rFonts w:ascii="Arial" w:hAnsi="Arial"/>
          <w:b w:val="0"/>
        </w:rPr>
        <w:t>SOFIYA: выпечка в Шымкенте (https://sofiyabakery.com/catalog/pastry) – булочки с маком и сгущенкой.</w:t>
      </w:r>
    </w:p>
    <w:p>
      <w:pPr>
        <w:pStyle w:val="ListBullet"/>
      </w:pPr>
      <w:r>
        <w:rPr>
          <w:rFonts w:ascii="Arial" w:hAnsi="Arial"/>
          <w:b w:val="0"/>
        </w:rPr>
        <w:t>UNIPROF: печь ПК-4-400/600 (https://uniprof.kz/p115717247-pech-konvektsionnaya-400600.html), Nekar: тестомес HS-20 (https://nekar.kz/catalog/testomes-hs-20), Opttrade: расстоечный шкаф (https://opttrade.kz/p58753182-rasstoechnyj-shkaf-pech.html) – цены и комплектование техники.</w:t>
      </w:r>
    </w:p>
    <w:p>
      <w:pPr>
        <w:pStyle w:val="ListBullet"/>
      </w:pPr>
      <w:r>
        <w:rPr>
          <w:rFonts w:ascii="Arial" w:hAnsi="Arial"/>
          <w:b w:val="0"/>
        </w:rPr>
        <w:t>METRO Шымкент на Instashop: мука (https://instashop.kz/ru/stores/metro-sh/muka-16867e42) – Цесна 5 кг, цена со скидкой и до нее.</w:t>
      </w:r>
    </w:p>
    <w:p>
      <w:pPr>
        <w:pStyle w:val="ListBullet"/>
      </w:pPr>
      <w:r>
        <w:rPr>
          <w:rFonts w:ascii="Arial" w:hAnsi="Arial"/>
          <w:b w:val="0"/>
        </w:rPr>
        <w:t>«Колос»: маковая начинка (https://kolosbread.kz/p122246027-makovaya-nachinka-termostabilnaya.html), KDV: вареная сгущенка 380 г (https://kdvonline.kz/product/sguschenka-varenaya-12516) – стоимость начинок и условия страницы.</w:t>
      </w:r>
    </w:p>
    <w:p>
      <w:pPr>
        <w:pStyle w:val="ListBullet"/>
      </w:pPr>
      <w:r>
        <w:rPr>
          <w:rFonts w:ascii="Arial" w:hAnsi="Arial"/>
          <w:b w:val="0"/>
        </w:rPr>
        <w:t>Маслихат Шымкента: ставка 2%, решение №30/271-VIII (https://www.adilet.zan.kz/rus/docs/G25E030271M), КГД: социальные платежи (https://vko.kgd.gov.kz/ru/news/socialnye-platezhi-v-respublike-kazahstan-8-160454), платежи ИП за себя (https://www.gov.kz/org/abay-semey-ertis/press/news/details/1148802).</w:t>
      </w:r>
    </w:p>
    <w:p>
      <w:pPr>
        <w:pStyle w:val="ListBullet"/>
      </w:pPr>
      <w:r>
        <w:rPr>
          <w:rFonts w:ascii="Arial" w:hAnsi="Arial"/>
          <w:b w:val="0"/>
        </w:rPr>
        <w:t>Kaspi: комиссия QR (https://guide.kaspi.kz/partner/ru/pos/conditions/q3567).</w:t>
      </w:r>
    </w:p>
    <w:p>
      <w:pPr>
        <w:pStyle w:val="ListBullet"/>
      </w:pPr>
      <w:r>
        <w:rPr>
          <w:rFonts w:ascii="Arial" w:hAnsi="Arial"/>
          <w:b w:val="0"/>
        </w:rPr>
        <w:t>Перечень эпидемически значимых объектов, приказ №220/2020 (https://old.adilet.zan.kz/rus/docs/V2000021710), санитарные правила пищевого производства №36 (https://old.adilet.zan.kz/rus/docs/V2100022673).</w:t>
      </w:r>
    </w:p>
    <w:p>
      <w:pPr>
        <w:pStyle w:val="ListBullet"/>
      </w:pPr>
      <w:r>
        <w:rPr>
          <w:rFonts w:ascii="Arial" w:hAnsi="Arial"/>
          <w:b w:val="0"/>
        </w:rPr>
        <w:t>Правила грантов №272 (https://old.adilet.zan.kz/rus/docs/V2300032956) – участники, допустимые расходы и обязательства.</w:t>
      </w:r>
    </w:p>
    <w:sectPr w:rsidR="00FC693F" w:rsidRPr="0006063C" w:rsidSect="00034616">
      <w:headerReference w:type="default" r:id="rId9"/>
      <w:pgSz w:w="12240" w:h="15840"/>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val="0"/>
        <w:color w:val="5D6A62"/>
        <w:sz w:val="16"/>
      </w:rPr>
      <w:t>Образец бизнес-проекта · «Бизнес Проект» · www.biz-plan.kz · +7 (702) 286-58-26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