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Лист подготовки заявки на гарантию «Даму»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Нужна модель под ваш проект – закажите разработку: https://biz-plan.kz/biznes-plan-damu.html</w:t>
      </w:r>
    </w:p>
    <w:p>
      <w:pPr>
        <w:spacing w:after="120"/>
      </w:pPr>
      <w:r>
        <w:rPr>
          <w:rFonts w:ascii="Arial" w:hAnsi="Arial"/>
          <w:b w:val="0"/>
        </w:rPr>
        <w:t>Дата: __________. Компания/ИП: __________. Проект и город: __________.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Кредит и обеспечение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Значение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Подтверждение / вопрос кредитору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Полный бюджет запуска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Счета и собственные лимиты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Свои деньги и дата доступности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 средств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Кредит, цель, срок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Предварительные условия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Номинальная ставка и график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 комиссии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Имущество в обеспечение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Право собственности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Рыночная стоимость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Оценка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Принятая залоговая стоимость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Расчет кредитора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Требуемое обеспечение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Решение кредитора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Дефицит обеспечения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Требование минус принятая сумма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Размер гарантии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Предел программы и решение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Комиссия при выпуске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и дата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Следующая ежегодная комиссия</w:t>
            </w:r>
          </w:p>
        </w:tc>
        <w:tc>
          <w:tcPr>
            <w:tcW w:type="dxa" w:w="3324"/>
            <w:shd w:val="clear" w:color="auto" w:fill="F5F9F6"/>
          </w:tcPr>
          <w:p>
            <w:r/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Остаток гарантии и график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Полный месяц и снижение поступлений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План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80% объема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Первые месяцы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от операций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от хранения / других услуг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Переменные материалы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Зарплата с начислениями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Аренда, коммунальные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Транспорт, система, связь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Обновление, бухгалтерия, счет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и платежи за себя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 до долга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Кредитный платеж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Резерв будущей комиссии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Остается владельцу / требуется покрыть</w:t>
            </w:r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  <w:tc>
          <w:tcPr>
            <w:tcW w:type="dxa" w:w="2493"/>
            <w:shd w:val="clear" w:color="auto" w:fill="F5F9F6"/>
          </w:tcPr>
          <w:p>
            <w:r/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Если меняется хранение, пересчитайте его отдельно от числа заказов. Основной долг уменьшает деньги, а резерв ограничивает сумму изъятия. Комиссию при выпуске отразите в стартовом бюджете, затем отдельно планируйте будущие ежегодные платежи.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Документы к встрече</w:t>
      </w:r>
    </w:p>
    <w:p>
      <w:pPr>
        <w:pStyle w:val="ListBullet"/>
      </w:pPr>
      <w:r>
        <w:rPr>
          <w:rFonts w:ascii="Arial" w:hAnsi="Arial"/>
          <w:b w:val="0"/>
        </w:rPr>
        <w:t>Регистрационные сведения, налоговая и финансовая отчетность.</w:t>
      </w:r>
    </w:p>
    <w:p>
      <w:pPr>
        <w:pStyle w:val="ListBullet"/>
      </w:pPr>
      <w:r>
        <w:rPr>
          <w:rFonts w:ascii="Arial" w:hAnsi="Arial"/>
          <w:b w:val="0"/>
        </w:rPr>
        <w:t>Обороты по счетам и существующие обязательства.</w:t>
      </w:r>
    </w:p>
    <w:p>
      <w:pPr>
        <w:pStyle w:val="ListBullet"/>
      </w:pPr>
      <w:r>
        <w:rPr>
          <w:rFonts w:ascii="Arial" w:hAnsi="Arial"/>
          <w:b w:val="0"/>
        </w:rPr>
        <w:t>Смета с конкретными предложениями и назначением закупок.</w:t>
      </w:r>
    </w:p>
    <w:p>
      <w:pPr>
        <w:pStyle w:val="ListBullet"/>
      </w:pPr>
      <w:r>
        <w:rPr>
          <w:rFonts w:ascii="Arial" w:hAnsi="Arial"/>
          <w:b w:val="0"/>
        </w:rPr>
        <w:t>Документы по имуществу, оценка и расчет обеспечения.</w:t>
      </w:r>
    </w:p>
    <w:p>
      <w:pPr>
        <w:pStyle w:val="ListBullet"/>
      </w:pPr>
      <w:r>
        <w:rPr>
          <w:rFonts w:ascii="Arial" w:hAnsi="Arial"/>
          <w:b w:val="0"/>
        </w:rPr>
        <w:t>Подтверждение собственных средств и источника разгона.</w:t>
      </w:r>
    </w:p>
    <w:p>
      <w:pPr>
        <w:pStyle w:val="ListBullet"/>
      </w:pPr>
      <w:r>
        <w:rPr>
          <w:rFonts w:ascii="Arial" w:hAnsi="Arial"/>
          <w:b w:val="0"/>
        </w:rPr>
        <w:t>Клиенты, тарифы, календарь работы и слабый сценарий.</w:t>
      </w:r>
    </w:p>
    <w:p>
      <w:pPr>
        <w:pStyle w:val="ListBullet"/>
      </w:pPr>
      <w:r>
        <w:rPr>
          <w:rFonts w:ascii="Arial" w:hAnsi="Arial"/>
          <w:b w:val="0"/>
        </w:rPr>
        <w:t>База и план выполнения встречных обязательств.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Что записать со слов кредитора</w:t>
      </w:r>
    </w:p>
    <w:p>
      <w:pPr>
        <w:spacing w:after="120"/>
      </w:pPr>
      <w:r>
        <w:rPr>
          <w:rFonts w:ascii="Arial" w:hAnsi="Arial"/>
          <w:b w:val="0"/>
        </w:rPr>
        <w:t>Название продукта и направление гарантии: __________.</w:t>
      </w:r>
    </w:p>
    <w:p>
      <w:pPr>
        <w:spacing w:after="120"/>
      </w:pPr>
      <w:r>
        <w:rPr>
          <w:rFonts w:ascii="Arial" w:hAnsi="Arial"/>
          <w:b w:val="0"/>
        </w:rPr>
        <w:t>Условия, которые предстоит выполнить до выдачи: __________.</w:t>
      </w:r>
    </w:p>
    <w:p>
      <w:pPr>
        <w:spacing w:after="120"/>
      </w:pPr>
      <w:r>
        <w:rPr>
          <w:rFonts w:ascii="Arial" w:hAnsi="Arial"/>
          <w:b w:val="0"/>
        </w:rPr>
        <w:t>Какие платежи оплачиваются своими деньгами: __________.</w:t>
      </w:r>
    </w:p>
    <w:p>
      <w:pPr>
        <w:spacing w:after="120"/>
      </w:pPr>
      <w:r>
        <w:rPr>
          <w:rFonts w:ascii="Arial" w:hAnsi="Arial"/>
          <w:b w:val="0"/>
        </w:rPr>
        <w:t>Дата передачи полного пакета в фонд: __________.</w:t>
      </w:r>
    </w:p>
    <w:p>
      <w:pPr>
        <w:spacing w:after="120"/>
      </w:pPr>
      <w:r>
        <w:rPr>
          <w:rFonts w:ascii="Arial" w:hAnsi="Arial"/>
          <w:b w:val="0"/>
        </w:rPr>
        <w:t>Как меняется размер гарантии при погашении: __________.</w:t>
      </w:r>
    </w:p>
    <w:p>
      <w:pPr>
        <w:spacing w:after="120"/>
      </w:pPr>
      <w:r>
        <w:rPr>
          <w:rFonts w:ascii="Arial" w:hAnsi="Arial"/>
          <w:b w:val="0"/>
        </w:rPr>
        <w:t>Какие документы потребуются для мониторинга: __________.</w:t>
      </w:r>
    </w:p>
    <w:p>
      <w:pPr>
        <w:spacing w:after="120"/>
      </w:pPr>
      <w:r>
        <w:rPr>
          <w:rFonts w:ascii="Arial" w:hAnsi="Arial"/>
          <w:b w:val="0"/>
        </w:rPr>
        <w:t>Все плановые показатели подпишите «закладываем». Предложения поставщиков сохраняйте со ссылкой и датой. Конкретные условия фиксируйте по документам кредитора и фонда.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